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406A27">
          <w:pPr>
            <w:pStyle w:val="a8"/>
            <w:rPr>
              <w:rFonts w:ascii="Bookman Old Style" w:eastAsiaTheme="majorEastAsia" w:hAnsi="Bookman Old Style" w:cstheme="majorBidi"/>
              <w:sz w:val="72"/>
              <w:szCs w:val="72"/>
            </w:rPr>
          </w:pPr>
          <w:r w:rsidRPr="00406A27">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406A27">
            <w:rPr>
              <w:rFonts w:eastAsiaTheme="majorEastAsia" w:cstheme="majorBidi"/>
              <w:noProof/>
              <w:lang w:eastAsia="el-GR"/>
            </w:rPr>
            <w:pict>
              <v:rect id="Rectangle 5" o:spid="_x0000_s1029"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406A27">
            <w:rPr>
              <w:rFonts w:eastAsiaTheme="majorEastAsia" w:cstheme="majorBidi"/>
              <w:noProof/>
              <w:lang w:eastAsia="el-GR"/>
            </w:rPr>
            <w:pict>
              <v:rect id="Rectangle 4" o:spid="_x0000_s1028"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406A27">
            <w:rPr>
              <w:rFonts w:eastAsiaTheme="majorEastAsia" w:cstheme="majorBidi"/>
              <w:noProof/>
              <w:lang w:eastAsia="el-GR"/>
            </w:rPr>
            <w:pict>
              <v:rect id="Rectangle 3" o:spid="_x0000_s1027"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7F6B32" w:rsidRDefault="00E34927">
          <w:pPr>
            <w:pStyle w:val="a8"/>
            <w:rPr>
              <w:rFonts w:ascii="Bookman Old Style" w:eastAsiaTheme="majorEastAsia" w:hAnsi="Bookman Old Style" w:cstheme="majorBidi"/>
              <w:sz w:val="56"/>
              <w:szCs w:val="72"/>
              <w:lang w:val="en-US"/>
            </w:rPr>
          </w:pPr>
          <w:r>
            <w:rPr>
              <w:rFonts w:ascii="Bookman Old Style" w:eastAsiaTheme="majorEastAsia" w:hAnsi="Bookman Old Style" w:cstheme="majorBidi"/>
              <w:sz w:val="56"/>
              <w:szCs w:val="72"/>
              <w:lang w:val="en-US"/>
            </w:rPr>
            <w:t xml:space="preserve">Module </w:t>
          </w:r>
          <w:r w:rsidR="003E1AAD">
            <w:rPr>
              <w:rFonts w:ascii="Bookman Old Style" w:eastAsiaTheme="majorEastAsia" w:hAnsi="Bookman Old Style" w:cstheme="majorBidi"/>
              <w:sz w:val="56"/>
              <w:szCs w:val="72"/>
              <w:lang w:val="en-US"/>
            </w:rPr>
            <w:t>10</w:t>
          </w:r>
          <w:r w:rsidRPr="003E1AAD">
            <w:rPr>
              <w:rFonts w:ascii="Bookman Old Style" w:eastAsiaTheme="majorEastAsia" w:hAnsi="Bookman Old Style" w:cstheme="majorBidi"/>
              <w:sz w:val="56"/>
              <w:szCs w:val="72"/>
              <w:lang w:val="en-US"/>
            </w:rPr>
            <w:t xml:space="preserve"> –</w:t>
          </w:r>
          <w:r w:rsidR="003E1AAD">
            <w:rPr>
              <w:rFonts w:ascii="Bookman Old Style" w:eastAsiaTheme="majorEastAsia" w:hAnsi="Bookman Old Style" w:cstheme="majorBidi"/>
              <w:sz w:val="56"/>
              <w:szCs w:val="72"/>
              <w:lang w:val="en-US"/>
            </w:rPr>
            <w:t xml:space="preserve"> Business Performance</w:t>
          </w:r>
          <w:r w:rsidR="00C758C0">
            <w:rPr>
              <w:rFonts w:ascii="Bookman Old Style" w:eastAsiaTheme="majorEastAsia" w:hAnsi="Bookman Old Style" w:cstheme="majorBidi"/>
              <w:sz w:val="56"/>
              <w:szCs w:val="72"/>
              <w:lang w:val="en-US"/>
            </w:rPr>
            <w:t xml:space="preserve"> &amp; Innovation</w:t>
          </w:r>
        </w:p>
        <w:p w:rsidR="00E34927" w:rsidRPr="00E34927" w:rsidRDefault="00E34927">
          <w:pPr>
            <w:pStyle w:val="a8"/>
            <w:rPr>
              <w:rFonts w:ascii="Bookman Old Style" w:eastAsiaTheme="majorEastAsia" w:hAnsi="Bookman Old Style" w:cstheme="majorBidi"/>
              <w:sz w:val="36"/>
              <w:szCs w:val="36"/>
              <w:lang w:val="en-US"/>
            </w:rPr>
          </w:pPr>
          <w:r>
            <w:rPr>
              <w:rFonts w:ascii="Bookman Old Style" w:eastAsiaTheme="majorEastAsia" w:hAnsi="Bookman Old Style" w:cstheme="majorBidi"/>
              <w:sz w:val="56"/>
              <w:szCs w:val="72"/>
              <w:lang w:val="en-US"/>
            </w:rPr>
            <w:t>Trainee notes</w:t>
          </w:r>
        </w:p>
        <w:p w:rsidR="007F6B32" w:rsidRPr="00E34927" w:rsidRDefault="007F6B32">
          <w:pPr>
            <w:pStyle w:val="a8"/>
            <w:rPr>
              <w:rFonts w:ascii="Bookman Old Style" w:eastAsiaTheme="majorEastAsia" w:hAnsi="Bookman Old Style" w:cstheme="majorBidi"/>
              <w:sz w:val="36"/>
              <w:szCs w:val="36"/>
              <w:lang w:val="en-US"/>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C04ECA" w:rsidRDefault="00C04ECA" w:rsidP="00804969"/>
    <w:sdt>
      <w:sdtPr>
        <w:rPr>
          <w:rFonts w:ascii="Calibri" w:eastAsia="Calibri" w:hAnsi="Calibri" w:cs="Times New Roman"/>
          <w:b w:val="0"/>
          <w:bCs w:val="0"/>
          <w:color w:val="auto"/>
          <w:sz w:val="22"/>
          <w:szCs w:val="22"/>
          <w:lang w:val="en-US"/>
        </w:rPr>
        <w:id w:val="528648574"/>
        <w:docPartObj>
          <w:docPartGallery w:val="Table of Contents"/>
          <w:docPartUnique/>
        </w:docPartObj>
      </w:sdtPr>
      <w:sdtContent>
        <w:p w:rsidR="00E34927" w:rsidRPr="00E34927" w:rsidRDefault="00E34927">
          <w:pPr>
            <w:pStyle w:val="aa"/>
            <w:rPr>
              <w:lang w:val="en-US"/>
            </w:rPr>
          </w:pPr>
          <w:r>
            <w:rPr>
              <w:lang w:val="en-US"/>
            </w:rPr>
            <w:t>Contents</w:t>
          </w:r>
        </w:p>
        <w:p w:rsidR="001E3FA8" w:rsidRDefault="00406A27">
          <w:pPr>
            <w:pStyle w:val="10"/>
            <w:rPr>
              <w:rFonts w:asciiTheme="minorHAnsi" w:eastAsiaTheme="minorEastAsia" w:hAnsiTheme="minorHAnsi" w:cstheme="minorBidi"/>
              <w:b w:val="0"/>
              <w:sz w:val="22"/>
              <w:szCs w:val="22"/>
              <w:lang w:val="el-GR" w:eastAsia="el-GR"/>
            </w:rPr>
          </w:pPr>
          <w:r w:rsidRPr="00406A27">
            <w:rPr>
              <w:lang w:val="el-GR"/>
            </w:rPr>
            <w:fldChar w:fldCharType="begin"/>
          </w:r>
          <w:r w:rsidR="00E34927">
            <w:rPr>
              <w:lang w:val="el-GR"/>
            </w:rPr>
            <w:instrText xml:space="preserve"> TOC \o "1-3" \h \z \u </w:instrText>
          </w:r>
          <w:r w:rsidRPr="00406A27">
            <w:rPr>
              <w:lang w:val="el-GR"/>
            </w:rPr>
            <w:fldChar w:fldCharType="separate"/>
          </w:r>
          <w:hyperlink w:anchor="_Toc691253" w:history="1">
            <w:r w:rsidR="001E3FA8" w:rsidRPr="000745DF">
              <w:rPr>
                <w:rStyle w:val="-"/>
              </w:rPr>
              <w:t>Introduction to the Module</w:t>
            </w:r>
            <w:r w:rsidR="001E3FA8">
              <w:rPr>
                <w:webHidden/>
              </w:rPr>
              <w:tab/>
            </w:r>
            <w:r>
              <w:rPr>
                <w:webHidden/>
              </w:rPr>
              <w:fldChar w:fldCharType="begin"/>
            </w:r>
            <w:r w:rsidR="001E3FA8">
              <w:rPr>
                <w:webHidden/>
              </w:rPr>
              <w:instrText xml:space="preserve"> PAGEREF _Toc691253 \h </w:instrText>
            </w:r>
            <w:r>
              <w:rPr>
                <w:webHidden/>
              </w:rPr>
            </w:r>
            <w:r>
              <w:rPr>
                <w:webHidden/>
              </w:rPr>
              <w:fldChar w:fldCharType="separate"/>
            </w:r>
            <w:r w:rsidR="001E3FA8">
              <w:rPr>
                <w:webHidden/>
              </w:rPr>
              <w:t>3</w:t>
            </w:r>
            <w:r>
              <w:rPr>
                <w:webHidden/>
              </w:rPr>
              <w:fldChar w:fldCharType="end"/>
            </w:r>
          </w:hyperlink>
        </w:p>
        <w:p w:rsidR="001E3FA8" w:rsidRDefault="00406A27">
          <w:pPr>
            <w:pStyle w:val="10"/>
            <w:rPr>
              <w:rFonts w:asciiTheme="minorHAnsi" w:eastAsiaTheme="minorEastAsia" w:hAnsiTheme="minorHAnsi" w:cstheme="minorBidi"/>
              <w:b w:val="0"/>
              <w:sz w:val="22"/>
              <w:szCs w:val="22"/>
              <w:lang w:val="el-GR" w:eastAsia="el-GR"/>
            </w:rPr>
          </w:pPr>
          <w:hyperlink w:anchor="_Toc691254" w:history="1">
            <w:r w:rsidR="001E3FA8" w:rsidRPr="000745DF">
              <w:rPr>
                <w:rStyle w:val="-"/>
              </w:rPr>
              <w:t>Chapter 1 – Innovation</w:t>
            </w:r>
            <w:r w:rsidR="001E3FA8">
              <w:rPr>
                <w:webHidden/>
              </w:rPr>
              <w:tab/>
            </w:r>
            <w:r>
              <w:rPr>
                <w:webHidden/>
              </w:rPr>
              <w:fldChar w:fldCharType="begin"/>
            </w:r>
            <w:r w:rsidR="001E3FA8">
              <w:rPr>
                <w:webHidden/>
              </w:rPr>
              <w:instrText xml:space="preserve"> PAGEREF _Toc691254 \h </w:instrText>
            </w:r>
            <w:r>
              <w:rPr>
                <w:webHidden/>
              </w:rPr>
            </w:r>
            <w:r>
              <w:rPr>
                <w:webHidden/>
              </w:rPr>
              <w:fldChar w:fldCharType="separate"/>
            </w:r>
            <w:r w:rsidR="001E3FA8">
              <w:rPr>
                <w:webHidden/>
              </w:rPr>
              <w:t>4</w:t>
            </w:r>
            <w:r>
              <w:rPr>
                <w:webHidden/>
              </w:rPr>
              <w:fldChar w:fldCharType="end"/>
            </w:r>
          </w:hyperlink>
        </w:p>
        <w:p w:rsidR="001E3FA8" w:rsidRDefault="00406A27">
          <w:pPr>
            <w:pStyle w:val="20"/>
            <w:rPr>
              <w:rFonts w:asciiTheme="minorHAnsi" w:eastAsiaTheme="minorEastAsia" w:hAnsiTheme="minorHAnsi" w:cstheme="minorBidi"/>
              <w:i w:val="0"/>
              <w:sz w:val="22"/>
              <w:szCs w:val="22"/>
              <w:lang w:val="el-GR" w:eastAsia="el-GR"/>
            </w:rPr>
          </w:pPr>
          <w:hyperlink w:anchor="_Toc691255" w:history="1">
            <w:r w:rsidR="001E3FA8" w:rsidRPr="000745DF">
              <w:rPr>
                <w:rStyle w:val="-"/>
              </w:rPr>
              <w:t>1.1. The business case for innovation</w:t>
            </w:r>
            <w:r w:rsidR="001E3FA8">
              <w:rPr>
                <w:webHidden/>
              </w:rPr>
              <w:tab/>
            </w:r>
            <w:r>
              <w:rPr>
                <w:webHidden/>
              </w:rPr>
              <w:fldChar w:fldCharType="begin"/>
            </w:r>
            <w:r w:rsidR="001E3FA8">
              <w:rPr>
                <w:webHidden/>
              </w:rPr>
              <w:instrText xml:space="preserve"> PAGEREF _Toc691255 \h </w:instrText>
            </w:r>
            <w:r>
              <w:rPr>
                <w:webHidden/>
              </w:rPr>
            </w:r>
            <w:r>
              <w:rPr>
                <w:webHidden/>
              </w:rPr>
              <w:fldChar w:fldCharType="separate"/>
            </w:r>
            <w:r w:rsidR="001E3FA8">
              <w:rPr>
                <w:webHidden/>
              </w:rPr>
              <w:t>4</w:t>
            </w:r>
            <w:r>
              <w:rPr>
                <w:webHidden/>
              </w:rPr>
              <w:fldChar w:fldCharType="end"/>
            </w:r>
          </w:hyperlink>
        </w:p>
        <w:p w:rsidR="001E3FA8" w:rsidRDefault="00406A27">
          <w:pPr>
            <w:pStyle w:val="20"/>
            <w:rPr>
              <w:rFonts w:asciiTheme="minorHAnsi" w:eastAsiaTheme="minorEastAsia" w:hAnsiTheme="minorHAnsi" w:cstheme="minorBidi"/>
              <w:i w:val="0"/>
              <w:sz w:val="22"/>
              <w:szCs w:val="22"/>
              <w:lang w:val="el-GR" w:eastAsia="el-GR"/>
            </w:rPr>
          </w:pPr>
          <w:hyperlink w:anchor="_Toc691256" w:history="1">
            <w:r w:rsidR="001E3FA8" w:rsidRPr="000745DF">
              <w:rPr>
                <w:rStyle w:val="-"/>
              </w:rPr>
              <w:t>1.2. Approaches to innovation</w:t>
            </w:r>
            <w:r w:rsidR="001E3FA8">
              <w:rPr>
                <w:webHidden/>
              </w:rPr>
              <w:tab/>
            </w:r>
            <w:r>
              <w:rPr>
                <w:webHidden/>
              </w:rPr>
              <w:fldChar w:fldCharType="begin"/>
            </w:r>
            <w:r w:rsidR="001E3FA8">
              <w:rPr>
                <w:webHidden/>
              </w:rPr>
              <w:instrText xml:space="preserve"> PAGEREF _Toc691256 \h </w:instrText>
            </w:r>
            <w:r>
              <w:rPr>
                <w:webHidden/>
              </w:rPr>
            </w:r>
            <w:r>
              <w:rPr>
                <w:webHidden/>
              </w:rPr>
              <w:fldChar w:fldCharType="separate"/>
            </w:r>
            <w:r w:rsidR="001E3FA8">
              <w:rPr>
                <w:webHidden/>
              </w:rPr>
              <w:t>5</w:t>
            </w:r>
            <w:r>
              <w:rPr>
                <w:webHidden/>
              </w:rPr>
              <w:fldChar w:fldCharType="end"/>
            </w:r>
          </w:hyperlink>
        </w:p>
        <w:p w:rsidR="001E3FA8" w:rsidRDefault="00406A27">
          <w:pPr>
            <w:pStyle w:val="20"/>
            <w:rPr>
              <w:rFonts w:asciiTheme="minorHAnsi" w:eastAsiaTheme="minorEastAsia" w:hAnsiTheme="minorHAnsi" w:cstheme="minorBidi"/>
              <w:i w:val="0"/>
              <w:sz w:val="22"/>
              <w:szCs w:val="22"/>
              <w:lang w:val="el-GR" w:eastAsia="el-GR"/>
            </w:rPr>
          </w:pPr>
          <w:hyperlink w:anchor="_Toc691257" w:history="1">
            <w:r w:rsidR="001E3FA8" w:rsidRPr="000745DF">
              <w:rPr>
                <w:rStyle w:val="-"/>
              </w:rPr>
              <w:t>1.3. Planning innovation</w:t>
            </w:r>
            <w:r w:rsidR="001E3FA8">
              <w:rPr>
                <w:webHidden/>
              </w:rPr>
              <w:tab/>
            </w:r>
            <w:r>
              <w:rPr>
                <w:webHidden/>
              </w:rPr>
              <w:fldChar w:fldCharType="begin"/>
            </w:r>
            <w:r w:rsidR="001E3FA8">
              <w:rPr>
                <w:webHidden/>
              </w:rPr>
              <w:instrText xml:space="preserve"> PAGEREF _Toc691257 \h </w:instrText>
            </w:r>
            <w:r>
              <w:rPr>
                <w:webHidden/>
              </w:rPr>
            </w:r>
            <w:r>
              <w:rPr>
                <w:webHidden/>
              </w:rPr>
              <w:fldChar w:fldCharType="separate"/>
            </w:r>
            <w:r w:rsidR="001E3FA8">
              <w:rPr>
                <w:webHidden/>
              </w:rPr>
              <w:t>6</w:t>
            </w:r>
            <w:r>
              <w:rPr>
                <w:webHidden/>
              </w:rPr>
              <w:fldChar w:fldCharType="end"/>
            </w:r>
          </w:hyperlink>
        </w:p>
        <w:p w:rsidR="001E3FA8" w:rsidRDefault="00406A27">
          <w:pPr>
            <w:pStyle w:val="10"/>
            <w:rPr>
              <w:rFonts w:asciiTheme="minorHAnsi" w:eastAsiaTheme="minorEastAsia" w:hAnsiTheme="minorHAnsi" w:cstheme="minorBidi"/>
              <w:b w:val="0"/>
              <w:sz w:val="22"/>
              <w:szCs w:val="22"/>
              <w:lang w:val="el-GR" w:eastAsia="el-GR"/>
            </w:rPr>
          </w:pPr>
          <w:hyperlink w:anchor="_Toc691258" w:history="1">
            <w:r w:rsidR="001E3FA8" w:rsidRPr="000745DF">
              <w:rPr>
                <w:rStyle w:val="-"/>
              </w:rPr>
              <w:t>Chapter 2 - The challenge of growth through innovation</w:t>
            </w:r>
            <w:r w:rsidR="001E3FA8">
              <w:rPr>
                <w:webHidden/>
              </w:rPr>
              <w:tab/>
            </w:r>
            <w:r>
              <w:rPr>
                <w:webHidden/>
              </w:rPr>
              <w:fldChar w:fldCharType="begin"/>
            </w:r>
            <w:r w:rsidR="001E3FA8">
              <w:rPr>
                <w:webHidden/>
              </w:rPr>
              <w:instrText xml:space="preserve"> PAGEREF _Toc691258 \h </w:instrText>
            </w:r>
            <w:r>
              <w:rPr>
                <w:webHidden/>
              </w:rPr>
            </w:r>
            <w:r>
              <w:rPr>
                <w:webHidden/>
              </w:rPr>
              <w:fldChar w:fldCharType="separate"/>
            </w:r>
            <w:r w:rsidR="001E3FA8">
              <w:rPr>
                <w:webHidden/>
              </w:rPr>
              <w:t>7</w:t>
            </w:r>
            <w:r>
              <w:rPr>
                <w:webHidden/>
              </w:rPr>
              <w:fldChar w:fldCharType="end"/>
            </w:r>
          </w:hyperlink>
        </w:p>
        <w:p w:rsidR="001E3FA8" w:rsidRDefault="00406A27">
          <w:pPr>
            <w:pStyle w:val="10"/>
            <w:rPr>
              <w:rFonts w:asciiTheme="minorHAnsi" w:eastAsiaTheme="minorEastAsia" w:hAnsiTheme="minorHAnsi" w:cstheme="minorBidi"/>
              <w:b w:val="0"/>
              <w:sz w:val="22"/>
              <w:szCs w:val="22"/>
              <w:lang w:val="el-GR" w:eastAsia="el-GR"/>
            </w:rPr>
          </w:pPr>
          <w:hyperlink w:anchor="_Toc691259" w:history="1">
            <w:r w:rsidR="001E3FA8" w:rsidRPr="000745DF">
              <w:rPr>
                <w:rStyle w:val="-"/>
              </w:rPr>
              <w:t>2.1. Strategic product value management</w:t>
            </w:r>
            <w:r w:rsidR="001E3FA8">
              <w:rPr>
                <w:webHidden/>
              </w:rPr>
              <w:tab/>
            </w:r>
            <w:r>
              <w:rPr>
                <w:webHidden/>
              </w:rPr>
              <w:fldChar w:fldCharType="begin"/>
            </w:r>
            <w:r w:rsidR="001E3FA8">
              <w:rPr>
                <w:webHidden/>
              </w:rPr>
              <w:instrText xml:space="preserve"> PAGEREF _Toc691259 \h </w:instrText>
            </w:r>
            <w:r>
              <w:rPr>
                <w:webHidden/>
              </w:rPr>
            </w:r>
            <w:r>
              <w:rPr>
                <w:webHidden/>
              </w:rPr>
              <w:fldChar w:fldCharType="separate"/>
            </w:r>
            <w:r w:rsidR="001E3FA8">
              <w:rPr>
                <w:webHidden/>
              </w:rPr>
              <w:t>8</w:t>
            </w:r>
            <w:r>
              <w:rPr>
                <w:webHidden/>
              </w:rPr>
              <w:fldChar w:fldCharType="end"/>
            </w:r>
          </w:hyperlink>
        </w:p>
        <w:p w:rsidR="001E3FA8" w:rsidRDefault="00406A27">
          <w:pPr>
            <w:pStyle w:val="10"/>
            <w:rPr>
              <w:rFonts w:asciiTheme="minorHAnsi" w:eastAsiaTheme="minorEastAsia" w:hAnsiTheme="minorHAnsi" w:cstheme="minorBidi"/>
              <w:b w:val="0"/>
              <w:sz w:val="22"/>
              <w:szCs w:val="22"/>
              <w:lang w:val="el-GR" w:eastAsia="el-GR"/>
            </w:rPr>
          </w:pPr>
          <w:hyperlink w:anchor="_Toc691260" w:history="1">
            <w:r w:rsidR="001E3FA8" w:rsidRPr="000745DF">
              <w:rPr>
                <w:rStyle w:val="-"/>
              </w:rPr>
              <w:t>Chapter 3 - Product life cycle</w:t>
            </w:r>
            <w:r w:rsidR="001E3FA8">
              <w:rPr>
                <w:webHidden/>
              </w:rPr>
              <w:tab/>
            </w:r>
            <w:r>
              <w:rPr>
                <w:webHidden/>
              </w:rPr>
              <w:fldChar w:fldCharType="begin"/>
            </w:r>
            <w:r w:rsidR="001E3FA8">
              <w:rPr>
                <w:webHidden/>
              </w:rPr>
              <w:instrText xml:space="preserve"> PAGEREF _Toc691260 \h </w:instrText>
            </w:r>
            <w:r>
              <w:rPr>
                <w:webHidden/>
              </w:rPr>
            </w:r>
            <w:r>
              <w:rPr>
                <w:webHidden/>
              </w:rPr>
              <w:fldChar w:fldCharType="separate"/>
            </w:r>
            <w:r w:rsidR="001E3FA8">
              <w:rPr>
                <w:webHidden/>
              </w:rPr>
              <w:t>12</w:t>
            </w:r>
            <w:r>
              <w:rPr>
                <w:webHidden/>
              </w:rPr>
              <w:fldChar w:fldCharType="end"/>
            </w:r>
          </w:hyperlink>
        </w:p>
        <w:p w:rsidR="001E3FA8" w:rsidRDefault="00406A27">
          <w:pPr>
            <w:pStyle w:val="20"/>
            <w:rPr>
              <w:rFonts w:asciiTheme="minorHAnsi" w:eastAsiaTheme="minorEastAsia" w:hAnsiTheme="minorHAnsi" w:cstheme="minorBidi"/>
              <w:i w:val="0"/>
              <w:sz w:val="22"/>
              <w:szCs w:val="22"/>
              <w:lang w:val="el-GR" w:eastAsia="el-GR"/>
            </w:rPr>
          </w:pPr>
          <w:hyperlink w:anchor="_Toc691261" w:history="1">
            <w:r w:rsidR="001E3FA8" w:rsidRPr="000745DF">
              <w:rPr>
                <w:rStyle w:val="-"/>
              </w:rPr>
              <w:t>3.1. Using the life cycle concept</w:t>
            </w:r>
            <w:r w:rsidR="001E3FA8">
              <w:rPr>
                <w:webHidden/>
              </w:rPr>
              <w:tab/>
            </w:r>
            <w:r>
              <w:rPr>
                <w:webHidden/>
              </w:rPr>
              <w:fldChar w:fldCharType="begin"/>
            </w:r>
            <w:r w:rsidR="001E3FA8">
              <w:rPr>
                <w:webHidden/>
              </w:rPr>
              <w:instrText xml:space="preserve"> PAGEREF _Toc691261 \h </w:instrText>
            </w:r>
            <w:r>
              <w:rPr>
                <w:webHidden/>
              </w:rPr>
            </w:r>
            <w:r>
              <w:rPr>
                <w:webHidden/>
              </w:rPr>
              <w:fldChar w:fldCharType="separate"/>
            </w:r>
            <w:r w:rsidR="001E3FA8">
              <w:rPr>
                <w:webHidden/>
              </w:rPr>
              <w:t>13</w:t>
            </w:r>
            <w:r>
              <w:rPr>
                <w:webHidden/>
              </w:rPr>
              <w:fldChar w:fldCharType="end"/>
            </w:r>
          </w:hyperlink>
        </w:p>
        <w:p w:rsidR="001E3FA8" w:rsidRDefault="00406A27">
          <w:pPr>
            <w:pStyle w:val="20"/>
            <w:rPr>
              <w:rFonts w:asciiTheme="minorHAnsi" w:eastAsiaTheme="minorEastAsia" w:hAnsiTheme="minorHAnsi" w:cstheme="minorBidi"/>
              <w:i w:val="0"/>
              <w:sz w:val="22"/>
              <w:szCs w:val="22"/>
              <w:lang w:val="el-GR" w:eastAsia="el-GR"/>
            </w:rPr>
          </w:pPr>
          <w:hyperlink w:anchor="_Toc691262" w:history="1">
            <w:r w:rsidR="001E3FA8" w:rsidRPr="000745DF">
              <w:rPr>
                <w:rStyle w:val="-"/>
              </w:rPr>
              <w:t>3.2. Managing the product line</w:t>
            </w:r>
            <w:r w:rsidR="001E3FA8">
              <w:rPr>
                <w:webHidden/>
              </w:rPr>
              <w:tab/>
            </w:r>
            <w:r>
              <w:rPr>
                <w:webHidden/>
              </w:rPr>
              <w:fldChar w:fldCharType="begin"/>
            </w:r>
            <w:r w:rsidR="001E3FA8">
              <w:rPr>
                <w:webHidden/>
              </w:rPr>
              <w:instrText xml:space="preserve"> PAGEREF _Toc691262 \h </w:instrText>
            </w:r>
            <w:r>
              <w:rPr>
                <w:webHidden/>
              </w:rPr>
            </w:r>
            <w:r>
              <w:rPr>
                <w:webHidden/>
              </w:rPr>
              <w:fldChar w:fldCharType="separate"/>
            </w:r>
            <w:r w:rsidR="001E3FA8">
              <w:rPr>
                <w:webHidden/>
              </w:rPr>
              <w:t>15</w:t>
            </w:r>
            <w:r>
              <w:rPr>
                <w:webHidden/>
              </w:rPr>
              <w:fldChar w:fldCharType="end"/>
            </w:r>
          </w:hyperlink>
        </w:p>
        <w:p w:rsidR="001E3FA8" w:rsidRDefault="00406A27">
          <w:pPr>
            <w:pStyle w:val="10"/>
            <w:rPr>
              <w:rFonts w:asciiTheme="minorHAnsi" w:eastAsiaTheme="minorEastAsia" w:hAnsiTheme="minorHAnsi" w:cstheme="minorBidi"/>
              <w:b w:val="0"/>
              <w:sz w:val="22"/>
              <w:szCs w:val="22"/>
              <w:lang w:val="el-GR" w:eastAsia="el-GR"/>
            </w:rPr>
          </w:pPr>
          <w:hyperlink w:anchor="_Toc691263" w:history="1">
            <w:r w:rsidR="001E3FA8" w:rsidRPr="000745DF">
              <w:rPr>
                <w:rStyle w:val="-"/>
              </w:rPr>
              <w:t>Chapter 4 - Innovation Readiness Level</w:t>
            </w:r>
            <w:r w:rsidR="001E3FA8">
              <w:rPr>
                <w:webHidden/>
              </w:rPr>
              <w:tab/>
            </w:r>
            <w:r>
              <w:rPr>
                <w:webHidden/>
              </w:rPr>
              <w:fldChar w:fldCharType="begin"/>
            </w:r>
            <w:r w:rsidR="001E3FA8">
              <w:rPr>
                <w:webHidden/>
              </w:rPr>
              <w:instrText xml:space="preserve"> PAGEREF _Toc691263 \h </w:instrText>
            </w:r>
            <w:r>
              <w:rPr>
                <w:webHidden/>
              </w:rPr>
            </w:r>
            <w:r>
              <w:rPr>
                <w:webHidden/>
              </w:rPr>
              <w:fldChar w:fldCharType="separate"/>
            </w:r>
            <w:r w:rsidR="001E3FA8">
              <w:rPr>
                <w:webHidden/>
              </w:rPr>
              <w:t>18</w:t>
            </w:r>
            <w:r>
              <w:rPr>
                <w:webHidden/>
              </w:rPr>
              <w:fldChar w:fldCharType="end"/>
            </w:r>
          </w:hyperlink>
        </w:p>
        <w:p w:rsidR="001E3FA8" w:rsidRDefault="00406A27">
          <w:pPr>
            <w:pStyle w:val="20"/>
            <w:rPr>
              <w:rFonts w:asciiTheme="minorHAnsi" w:eastAsiaTheme="minorEastAsia" w:hAnsiTheme="minorHAnsi" w:cstheme="minorBidi"/>
              <w:i w:val="0"/>
              <w:sz w:val="22"/>
              <w:szCs w:val="22"/>
              <w:lang w:val="el-GR" w:eastAsia="el-GR"/>
            </w:rPr>
          </w:pPr>
          <w:hyperlink w:anchor="_Toc691264" w:history="1">
            <w:r w:rsidR="001E3FA8" w:rsidRPr="000745DF">
              <w:rPr>
                <w:rStyle w:val="-"/>
              </w:rPr>
              <w:t>4.1. Understanding Innovation Readiness Level groupings</w:t>
            </w:r>
            <w:r w:rsidR="001E3FA8">
              <w:rPr>
                <w:webHidden/>
              </w:rPr>
              <w:tab/>
            </w:r>
            <w:r>
              <w:rPr>
                <w:webHidden/>
              </w:rPr>
              <w:fldChar w:fldCharType="begin"/>
            </w:r>
            <w:r w:rsidR="001E3FA8">
              <w:rPr>
                <w:webHidden/>
              </w:rPr>
              <w:instrText xml:space="preserve"> PAGEREF _Toc691264 \h </w:instrText>
            </w:r>
            <w:r>
              <w:rPr>
                <w:webHidden/>
              </w:rPr>
            </w:r>
            <w:r>
              <w:rPr>
                <w:webHidden/>
              </w:rPr>
              <w:fldChar w:fldCharType="separate"/>
            </w:r>
            <w:r w:rsidR="001E3FA8">
              <w:rPr>
                <w:webHidden/>
              </w:rPr>
              <w:t>19</w:t>
            </w:r>
            <w:r>
              <w:rPr>
                <w:webHidden/>
              </w:rPr>
              <w:fldChar w:fldCharType="end"/>
            </w:r>
          </w:hyperlink>
        </w:p>
        <w:p w:rsidR="001E3FA8" w:rsidRDefault="00406A27">
          <w:pPr>
            <w:pStyle w:val="20"/>
            <w:rPr>
              <w:rFonts w:asciiTheme="minorHAnsi" w:eastAsiaTheme="minorEastAsia" w:hAnsiTheme="minorHAnsi" w:cstheme="minorBidi"/>
              <w:i w:val="0"/>
              <w:sz w:val="22"/>
              <w:szCs w:val="22"/>
              <w:lang w:val="el-GR" w:eastAsia="el-GR"/>
            </w:rPr>
          </w:pPr>
          <w:hyperlink w:anchor="_Toc691265" w:history="1">
            <w:r w:rsidR="001E3FA8" w:rsidRPr="000745DF">
              <w:rPr>
                <w:rStyle w:val="-"/>
              </w:rPr>
              <w:t>4.2. Innovation Readiness Level Descriptions</w:t>
            </w:r>
            <w:r w:rsidR="001E3FA8">
              <w:rPr>
                <w:webHidden/>
              </w:rPr>
              <w:tab/>
            </w:r>
            <w:r>
              <w:rPr>
                <w:webHidden/>
              </w:rPr>
              <w:fldChar w:fldCharType="begin"/>
            </w:r>
            <w:r w:rsidR="001E3FA8">
              <w:rPr>
                <w:webHidden/>
              </w:rPr>
              <w:instrText xml:space="preserve"> PAGEREF _Toc691265 \h </w:instrText>
            </w:r>
            <w:r>
              <w:rPr>
                <w:webHidden/>
              </w:rPr>
            </w:r>
            <w:r>
              <w:rPr>
                <w:webHidden/>
              </w:rPr>
              <w:fldChar w:fldCharType="separate"/>
            </w:r>
            <w:r w:rsidR="001E3FA8">
              <w:rPr>
                <w:webHidden/>
              </w:rPr>
              <w:t>20</w:t>
            </w:r>
            <w:r>
              <w:rPr>
                <w:webHidden/>
              </w:rPr>
              <w:fldChar w:fldCharType="end"/>
            </w:r>
          </w:hyperlink>
        </w:p>
        <w:p w:rsidR="001E3FA8" w:rsidRDefault="00406A27">
          <w:pPr>
            <w:pStyle w:val="30"/>
            <w:tabs>
              <w:tab w:val="right" w:leader="dot" w:pos="9346"/>
            </w:tabs>
            <w:rPr>
              <w:rFonts w:asciiTheme="minorHAnsi" w:eastAsiaTheme="minorEastAsia" w:hAnsiTheme="minorHAnsi" w:cstheme="minorBidi"/>
              <w:noProof/>
              <w:lang w:val="el-GR" w:eastAsia="el-GR"/>
            </w:rPr>
          </w:pPr>
          <w:hyperlink w:anchor="_Toc691266" w:history="1">
            <w:r w:rsidR="001E3FA8" w:rsidRPr="000745DF">
              <w:rPr>
                <w:rStyle w:val="-"/>
                <w:noProof/>
              </w:rPr>
              <w:t>4.2.1. Innovation Readiness Level 1 – 2</w:t>
            </w:r>
            <w:r w:rsidR="001E3FA8">
              <w:rPr>
                <w:noProof/>
                <w:webHidden/>
              </w:rPr>
              <w:tab/>
            </w:r>
            <w:r>
              <w:rPr>
                <w:noProof/>
                <w:webHidden/>
              </w:rPr>
              <w:fldChar w:fldCharType="begin"/>
            </w:r>
            <w:r w:rsidR="001E3FA8">
              <w:rPr>
                <w:noProof/>
                <w:webHidden/>
              </w:rPr>
              <w:instrText xml:space="preserve"> PAGEREF _Toc691266 \h </w:instrText>
            </w:r>
            <w:r>
              <w:rPr>
                <w:noProof/>
                <w:webHidden/>
              </w:rPr>
            </w:r>
            <w:r>
              <w:rPr>
                <w:noProof/>
                <w:webHidden/>
              </w:rPr>
              <w:fldChar w:fldCharType="separate"/>
            </w:r>
            <w:r w:rsidR="001E3FA8">
              <w:rPr>
                <w:noProof/>
                <w:webHidden/>
              </w:rPr>
              <w:t>20</w:t>
            </w:r>
            <w:r>
              <w:rPr>
                <w:noProof/>
                <w:webHidden/>
              </w:rPr>
              <w:fldChar w:fldCharType="end"/>
            </w:r>
          </w:hyperlink>
        </w:p>
        <w:p w:rsidR="001E3FA8" w:rsidRDefault="00406A27">
          <w:pPr>
            <w:pStyle w:val="30"/>
            <w:tabs>
              <w:tab w:val="right" w:leader="dot" w:pos="9346"/>
            </w:tabs>
            <w:rPr>
              <w:rFonts w:asciiTheme="minorHAnsi" w:eastAsiaTheme="minorEastAsia" w:hAnsiTheme="minorHAnsi" w:cstheme="minorBidi"/>
              <w:noProof/>
              <w:lang w:val="el-GR" w:eastAsia="el-GR"/>
            </w:rPr>
          </w:pPr>
          <w:hyperlink w:anchor="_Toc691267" w:history="1">
            <w:r w:rsidR="001E3FA8" w:rsidRPr="000745DF">
              <w:rPr>
                <w:rStyle w:val="-"/>
                <w:noProof/>
              </w:rPr>
              <w:t>4.2.2. Innovation Readiness Level 3 – 5</w:t>
            </w:r>
            <w:r w:rsidR="001E3FA8">
              <w:rPr>
                <w:noProof/>
                <w:webHidden/>
              </w:rPr>
              <w:tab/>
            </w:r>
            <w:r>
              <w:rPr>
                <w:noProof/>
                <w:webHidden/>
              </w:rPr>
              <w:fldChar w:fldCharType="begin"/>
            </w:r>
            <w:r w:rsidR="001E3FA8">
              <w:rPr>
                <w:noProof/>
                <w:webHidden/>
              </w:rPr>
              <w:instrText xml:space="preserve"> PAGEREF _Toc691267 \h </w:instrText>
            </w:r>
            <w:r>
              <w:rPr>
                <w:noProof/>
                <w:webHidden/>
              </w:rPr>
            </w:r>
            <w:r>
              <w:rPr>
                <w:noProof/>
                <w:webHidden/>
              </w:rPr>
              <w:fldChar w:fldCharType="separate"/>
            </w:r>
            <w:r w:rsidR="001E3FA8">
              <w:rPr>
                <w:noProof/>
                <w:webHidden/>
              </w:rPr>
              <w:t>20</w:t>
            </w:r>
            <w:r>
              <w:rPr>
                <w:noProof/>
                <w:webHidden/>
              </w:rPr>
              <w:fldChar w:fldCharType="end"/>
            </w:r>
          </w:hyperlink>
        </w:p>
        <w:p w:rsidR="001E3FA8" w:rsidRDefault="00406A27">
          <w:pPr>
            <w:pStyle w:val="30"/>
            <w:tabs>
              <w:tab w:val="right" w:leader="dot" w:pos="9346"/>
            </w:tabs>
            <w:rPr>
              <w:rFonts w:asciiTheme="minorHAnsi" w:eastAsiaTheme="minorEastAsia" w:hAnsiTheme="minorHAnsi" w:cstheme="minorBidi"/>
              <w:noProof/>
              <w:lang w:val="el-GR" w:eastAsia="el-GR"/>
            </w:rPr>
          </w:pPr>
          <w:hyperlink w:anchor="_Toc691268" w:history="1">
            <w:r w:rsidR="001E3FA8" w:rsidRPr="000745DF">
              <w:rPr>
                <w:rStyle w:val="-"/>
                <w:noProof/>
              </w:rPr>
              <w:t>4.2.3. Innovation Readiness Level 6 – 7</w:t>
            </w:r>
            <w:r w:rsidR="001E3FA8">
              <w:rPr>
                <w:noProof/>
                <w:webHidden/>
              </w:rPr>
              <w:tab/>
            </w:r>
            <w:r>
              <w:rPr>
                <w:noProof/>
                <w:webHidden/>
              </w:rPr>
              <w:fldChar w:fldCharType="begin"/>
            </w:r>
            <w:r w:rsidR="001E3FA8">
              <w:rPr>
                <w:noProof/>
                <w:webHidden/>
              </w:rPr>
              <w:instrText xml:space="preserve"> PAGEREF _Toc691268 \h </w:instrText>
            </w:r>
            <w:r>
              <w:rPr>
                <w:noProof/>
                <w:webHidden/>
              </w:rPr>
            </w:r>
            <w:r>
              <w:rPr>
                <w:noProof/>
                <w:webHidden/>
              </w:rPr>
              <w:fldChar w:fldCharType="separate"/>
            </w:r>
            <w:r w:rsidR="001E3FA8">
              <w:rPr>
                <w:noProof/>
                <w:webHidden/>
              </w:rPr>
              <w:t>22</w:t>
            </w:r>
            <w:r>
              <w:rPr>
                <w:noProof/>
                <w:webHidden/>
              </w:rPr>
              <w:fldChar w:fldCharType="end"/>
            </w:r>
          </w:hyperlink>
        </w:p>
        <w:p w:rsidR="001E3FA8" w:rsidRDefault="00406A27">
          <w:pPr>
            <w:pStyle w:val="30"/>
            <w:tabs>
              <w:tab w:val="right" w:leader="dot" w:pos="9346"/>
            </w:tabs>
            <w:rPr>
              <w:rFonts w:asciiTheme="minorHAnsi" w:eastAsiaTheme="minorEastAsia" w:hAnsiTheme="minorHAnsi" w:cstheme="minorBidi"/>
              <w:noProof/>
              <w:lang w:val="el-GR" w:eastAsia="el-GR"/>
            </w:rPr>
          </w:pPr>
          <w:hyperlink w:anchor="_Toc691269" w:history="1">
            <w:r w:rsidR="001E3FA8" w:rsidRPr="000745DF">
              <w:rPr>
                <w:rStyle w:val="-"/>
                <w:noProof/>
              </w:rPr>
              <w:t>4.2.4. Innovation Readiness Level 8 – 9</w:t>
            </w:r>
            <w:r w:rsidR="001E3FA8">
              <w:rPr>
                <w:noProof/>
                <w:webHidden/>
              </w:rPr>
              <w:tab/>
            </w:r>
            <w:r>
              <w:rPr>
                <w:noProof/>
                <w:webHidden/>
              </w:rPr>
              <w:fldChar w:fldCharType="begin"/>
            </w:r>
            <w:r w:rsidR="001E3FA8">
              <w:rPr>
                <w:noProof/>
                <w:webHidden/>
              </w:rPr>
              <w:instrText xml:space="preserve"> PAGEREF _Toc691269 \h </w:instrText>
            </w:r>
            <w:r>
              <w:rPr>
                <w:noProof/>
                <w:webHidden/>
              </w:rPr>
            </w:r>
            <w:r>
              <w:rPr>
                <w:noProof/>
                <w:webHidden/>
              </w:rPr>
              <w:fldChar w:fldCharType="separate"/>
            </w:r>
            <w:r w:rsidR="001E3FA8">
              <w:rPr>
                <w:noProof/>
                <w:webHidden/>
              </w:rPr>
              <w:t>22</w:t>
            </w:r>
            <w:r>
              <w:rPr>
                <w:noProof/>
                <w:webHidden/>
              </w:rPr>
              <w:fldChar w:fldCharType="end"/>
            </w:r>
          </w:hyperlink>
        </w:p>
        <w:p w:rsidR="001E3FA8" w:rsidRDefault="00406A27">
          <w:pPr>
            <w:pStyle w:val="20"/>
            <w:rPr>
              <w:rFonts w:asciiTheme="minorHAnsi" w:eastAsiaTheme="minorEastAsia" w:hAnsiTheme="minorHAnsi" w:cstheme="minorBidi"/>
              <w:i w:val="0"/>
              <w:sz w:val="22"/>
              <w:szCs w:val="22"/>
              <w:lang w:val="el-GR" w:eastAsia="el-GR"/>
            </w:rPr>
          </w:pPr>
          <w:hyperlink w:anchor="_Toc691270" w:history="1">
            <w:r w:rsidR="001E3FA8" w:rsidRPr="000745DF">
              <w:rPr>
                <w:rStyle w:val="-"/>
              </w:rPr>
              <w:t>4.3. Perceived innovation characteristics</w:t>
            </w:r>
            <w:r w:rsidR="001E3FA8">
              <w:rPr>
                <w:webHidden/>
              </w:rPr>
              <w:tab/>
            </w:r>
            <w:r>
              <w:rPr>
                <w:webHidden/>
              </w:rPr>
              <w:fldChar w:fldCharType="begin"/>
            </w:r>
            <w:r w:rsidR="001E3FA8">
              <w:rPr>
                <w:webHidden/>
              </w:rPr>
              <w:instrText xml:space="preserve"> PAGEREF _Toc691270 \h </w:instrText>
            </w:r>
            <w:r>
              <w:rPr>
                <w:webHidden/>
              </w:rPr>
            </w:r>
            <w:r>
              <w:rPr>
                <w:webHidden/>
              </w:rPr>
              <w:fldChar w:fldCharType="separate"/>
            </w:r>
            <w:r w:rsidR="001E3FA8">
              <w:rPr>
                <w:webHidden/>
              </w:rPr>
              <w:t>23</w:t>
            </w:r>
            <w:r>
              <w:rPr>
                <w:webHidden/>
              </w:rPr>
              <w:fldChar w:fldCharType="end"/>
            </w:r>
          </w:hyperlink>
        </w:p>
        <w:p w:rsidR="001E3FA8" w:rsidRDefault="00406A27">
          <w:pPr>
            <w:pStyle w:val="10"/>
            <w:rPr>
              <w:rFonts w:asciiTheme="minorHAnsi" w:eastAsiaTheme="minorEastAsia" w:hAnsiTheme="minorHAnsi" w:cstheme="minorBidi"/>
              <w:b w:val="0"/>
              <w:sz w:val="22"/>
              <w:szCs w:val="22"/>
              <w:lang w:val="el-GR" w:eastAsia="el-GR"/>
            </w:rPr>
          </w:pPr>
          <w:hyperlink w:anchor="_Toc691271" w:history="1">
            <w:r w:rsidR="001E3FA8" w:rsidRPr="000745DF">
              <w:rPr>
                <w:rStyle w:val="-"/>
              </w:rPr>
              <w:t>Bibliography</w:t>
            </w:r>
            <w:r w:rsidR="001E3FA8">
              <w:rPr>
                <w:webHidden/>
              </w:rPr>
              <w:tab/>
            </w:r>
            <w:r>
              <w:rPr>
                <w:webHidden/>
              </w:rPr>
              <w:fldChar w:fldCharType="begin"/>
            </w:r>
            <w:r w:rsidR="001E3FA8">
              <w:rPr>
                <w:webHidden/>
              </w:rPr>
              <w:instrText xml:space="preserve"> PAGEREF _Toc691271 \h </w:instrText>
            </w:r>
            <w:r>
              <w:rPr>
                <w:webHidden/>
              </w:rPr>
            </w:r>
            <w:r>
              <w:rPr>
                <w:webHidden/>
              </w:rPr>
              <w:fldChar w:fldCharType="separate"/>
            </w:r>
            <w:r w:rsidR="001E3FA8">
              <w:rPr>
                <w:webHidden/>
              </w:rPr>
              <w:t>25</w:t>
            </w:r>
            <w:r>
              <w:rPr>
                <w:webHidden/>
              </w:rPr>
              <w:fldChar w:fldCharType="end"/>
            </w:r>
          </w:hyperlink>
        </w:p>
        <w:p w:rsidR="00E34927" w:rsidRDefault="00406A27">
          <w:pPr>
            <w:rPr>
              <w:lang w:val="el-GR"/>
            </w:rPr>
          </w:pPr>
          <w:r>
            <w:rPr>
              <w:lang w:val="el-GR"/>
            </w:rPr>
            <w:fldChar w:fldCharType="end"/>
          </w:r>
        </w:p>
      </w:sdtContent>
    </w:sdt>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E34927" w:rsidRDefault="00E34927">
      <w:r>
        <w:br w:type="page"/>
      </w:r>
    </w:p>
    <w:p w:rsidR="0055002C" w:rsidRDefault="00E34927" w:rsidP="005A39AE">
      <w:pPr>
        <w:pStyle w:val="1"/>
        <w:jc w:val="both"/>
      </w:pPr>
      <w:bookmarkStart w:id="0" w:name="_Toc691253"/>
      <w:r>
        <w:lastRenderedPageBreak/>
        <w:t>Introduction to the Module</w:t>
      </w:r>
      <w:bookmarkEnd w:id="0"/>
    </w:p>
    <w:p w:rsidR="00236887" w:rsidRDefault="00236887" w:rsidP="005A39AE">
      <w:pPr>
        <w:jc w:val="both"/>
      </w:pPr>
    </w:p>
    <w:p w:rsidR="00236887" w:rsidRDefault="00236887" w:rsidP="005A39AE">
      <w:pPr>
        <w:jc w:val="both"/>
      </w:pPr>
      <w:r w:rsidRPr="00236887">
        <w:t xml:space="preserve">Business performance management (BPM) is a form of business intelligence used to monitor and manage a company's performance. </w:t>
      </w:r>
      <w:r>
        <w:t xml:space="preserve">Moreover, reviewing the overall business performance and determining how the business can better reach its goals. This requires the alignment of strategic and operational objectives and the business' set of activities in order to manage performance. </w:t>
      </w:r>
    </w:p>
    <w:p w:rsidR="00236887" w:rsidRDefault="00236887" w:rsidP="005A39AE">
      <w:pPr>
        <w:jc w:val="both"/>
      </w:pPr>
      <w:r>
        <w:t xml:space="preserve">Because BPM seeks to aggregate available information, managers are more informed about the company's position and are able to make better decisions. </w:t>
      </w:r>
      <w:bookmarkStart w:id="1" w:name="_GoBack"/>
      <w:bookmarkEnd w:id="1"/>
      <w:r w:rsidRPr="00236887">
        <w:t>Key performance indicators (KPI) are used for this purpose. These KPIs include revenue, return on investment, overhead and operational costs.</w:t>
      </w:r>
    </w:p>
    <w:p w:rsidR="00236887" w:rsidRDefault="00236887" w:rsidP="005A39AE">
      <w:pPr>
        <w:jc w:val="both"/>
      </w:pPr>
    </w:p>
    <w:p w:rsidR="00466EF3" w:rsidRDefault="00466EF3" w:rsidP="005A39AE">
      <w:pPr>
        <w:jc w:val="both"/>
      </w:pPr>
      <w:r w:rsidRPr="00466EF3">
        <w:t xml:space="preserve">After the crucial early stages, </w:t>
      </w:r>
      <w:r>
        <w:t xml:space="preserve">one </w:t>
      </w:r>
      <w:r w:rsidRPr="00466EF3">
        <w:t xml:space="preserve">should regularly review </w:t>
      </w:r>
      <w:r>
        <w:t>the</w:t>
      </w:r>
      <w:r w:rsidRPr="00466EF3">
        <w:t xml:space="preserve"> progress</w:t>
      </w:r>
      <w:r>
        <w:t xml:space="preserve"> of one’s </w:t>
      </w:r>
      <w:proofErr w:type="gramStart"/>
      <w:r>
        <w:t>business</w:t>
      </w:r>
      <w:r w:rsidRPr="00466EF3">
        <w:t>,</w:t>
      </w:r>
      <w:proofErr w:type="gramEnd"/>
      <w:r w:rsidRPr="00466EF3">
        <w:t xml:space="preserve"> </w:t>
      </w:r>
      <w:r>
        <w:t xml:space="preserve">one must </w:t>
      </w:r>
      <w:r w:rsidRPr="00466EF3">
        <w:t xml:space="preserve">identify how </w:t>
      </w:r>
      <w:r>
        <w:t>one</w:t>
      </w:r>
      <w:r w:rsidRPr="00466EF3">
        <w:t xml:space="preserve"> can make the most of the market position</w:t>
      </w:r>
      <w:r>
        <w:t>,</w:t>
      </w:r>
      <w:r w:rsidRPr="00466EF3">
        <w:t xml:space="preserve"> establis</w:t>
      </w:r>
      <w:r>
        <w:t xml:space="preserve">h </w:t>
      </w:r>
      <w:r w:rsidRPr="00466EF3">
        <w:t xml:space="preserve">and decide where to take </w:t>
      </w:r>
      <w:r>
        <w:t>the</w:t>
      </w:r>
      <w:r w:rsidRPr="00466EF3">
        <w:t xml:space="preserve"> business next. </w:t>
      </w:r>
      <w:r w:rsidR="00236887">
        <w:t>The</w:t>
      </w:r>
      <w:r w:rsidRPr="00466EF3">
        <w:t xml:space="preserve"> need to revisit and update </w:t>
      </w:r>
      <w:r w:rsidR="00236887">
        <w:t>the</w:t>
      </w:r>
      <w:r w:rsidRPr="00466EF3">
        <w:t xml:space="preserve"> business plan with </w:t>
      </w:r>
      <w:r w:rsidR="00236887">
        <w:t>a</w:t>
      </w:r>
      <w:r w:rsidRPr="00466EF3">
        <w:t xml:space="preserve"> new strategy in mind </w:t>
      </w:r>
      <w:r w:rsidR="00236887">
        <w:t>is crucial.</w:t>
      </w:r>
    </w:p>
    <w:p w:rsidR="00236887" w:rsidRDefault="00236887" w:rsidP="005A39AE">
      <w:pPr>
        <w:jc w:val="both"/>
      </w:pPr>
    </w:p>
    <w:p w:rsidR="00236887" w:rsidRDefault="00236887" w:rsidP="005A39AE">
      <w:pPr>
        <w:jc w:val="both"/>
      </w:pPr>
      <w:r>
        <w:t xml:space="preserve">In this module one will learn how important innovation really is and how it can affect a business. Furthermore, there is a need to see how innovation can actually grow one’s business and what actually </w:t>
      </w:r>
      <w:proofErr w:type="gramStart"/>
      <w:r>
        <w:t>is a products life cycle</w:t>
      </w:r>
      <w:proofErr w:type="gramEnd"/>
      <w:r>
        <w:t xml:space="preserve">. </w:t>
      </w:r>
    </w:p>
    <w:p w:rsidR="00466EF3" w:rsidRDefault="00466EF3" w:rsidP="005A39AE">
      <w:pPr>
        <w:jc w:val="both"/>
      </w:pPr>
    </w:p>
    <w:p w:rsidR="00E34927" w:rsidRDefault="00E34927" w:rsidP="005A39AE">
      <w:pPr>
        <w:jc w:val="both"/>
      </w:pPr>
      <w:r>
        <w:br w:type="page"/>
      </w:r>
    </w:p>
    <w:p w:rsidR="00E34927" w:rsidRDefault="00E34927" w:rsidP="005A39AE">
      <w:pPr>
        <w:pStyle w:val="1"/>
        <w:jc w:val="both"/>
      </w:pPr>
      <w:bookmarkStart w:id="2" w:name="_Toc691254"/>
      <w:r>
        <w:lastRenderedPageBreak/>
        <w:t xml:space="preserve">Chapter 1 – </w:t>
      </w:r>
      <w:r w:rsidR="003E1AAD">
        <w:t>Innovation</w:t>
      </w:r>
      <w:bookmarkEnd w:id="2"/>
    </w:p>
    <w:p w:rsidR="00E34927" w:rsidRDefault="00E34927" w:rsidP="005A39AE">
      <w:pPr>
        <w:jc w:val="both"/>
      </w:pPr>
    </w:p>
    <w:p w:rsidR="00B96500" w:rsidRPr="00B96500" w:rsidRDefault="00B96500" w:rsidP="005A39AE">
      <w:pPr>
        <w:jc w:val="both"/>
        <w:rPr>
          <w:rFonts w:asciiTheme="minorHAnsi" w:eastAsia="Times New Roman" w:hAnsiTheme="minorHAnsi" w:cstheme="minorHAnsi"/>
        </w:rPr>
      </w:pPr>
      <w:r w:rsidRPr="00B96500">
        <w:rPr>
          <w:rFonts w:asciiTheme="minorHAnsi" w:hAnsiTheme="minorHAnsi" w:cstheme="minorHAnsi"/>
        </w:rPr>
        <w:t>The successful exploitation of new ideas is crucial to a business being able to improve its processes, bring new and improved products and services to market, increase its efficiency and, most importantly, </w:t>
      </w:r>
      <w:r w:rsidRPr="00B96500">
        <w:rPr>
          <w:rStyle w:val="ac"/>
          <w:rFonts w:asciiTheme="minorHAnsi" w:hAnsiTheme="minorHAnsi" w:cstheme="minorHAnsi"/>
          <w:b w:val="0"/>
          <w:bdr w:val="none" w:sz="0" w:space="0" w:color="auto" w:frame="1"/>
        </w:rPr>
        <w:t>improve its profitability</w:t>
      </w:r>
      <w:r w:rsidRPr="00B96500">
        <w:rPr>
          <w:rFonts w:asciiTheme="minorHAnsi" w:hAnsiTheme="minorHAnsi" w:cstheme="minorHAnsi"/>
        </w:rPr>
        <w:t>.</w:t>
      </w:r>
    </w:p>
    <w:p w:rsidR="00B96500" w:rsidRPr="00B96500" w:rsidRDefault="00B96500" w:rsidP="005A39AE">
      <w:pPr>
        <w:jc w:val="both"/>
        <w:rPr>
          <w:rFonts w:asciiTheme="minorHAnsi" w:hAnsiTheme="minorHAnsi" w:cstheme="minorHAnsi"/>
        </w:rPr>
      </w:pPr>
      <w:r w:rsidRPr="00B96500">
        <w:rPr>
          <w:rFonts w:asciiTheme="minorHAnsi" w:hAnsiTheme="minorHAnsi" w:cstheme="minorHAnsi"/>
        </w:rPr>
        <w:t>Marketplaces - whether local, regional, national or global - are becoming highly competitive. Competition has increased as a result of wider access to new technologies and the increased trading and knowledge-sharing opportunities offered by the Internet.</w:t>
      </w:r>
    </w:p>
    <w:p w:rsidR="00B96500" w:rsidRDefault="00F136AF" w:rsidP="005A39AE">
      <w:pPr>
        <w:jc w:val="both"/>
        <w:rPr>
          <w:rFonts w:asciiTheme="minorHAnsi" w:hAnsiTheme="minorHAnsi" w:cstheme="minorHAnsi"/>
        </w:rPr>
      </w:pPr>
      <w:r>
        <w:rPr>
          <w:rFonts w:asciiTheme="minorHAnsi" w:hAnsiTheme="minorHAnsi" w:cstheme="minorHAnsi"/>
        </w:rPr>
        <w:t xml:space="preserve">We will explain </w:t>
      </w:r>
      <w:r w:rsidR="00B96500" w:rsidRPr="00B96500">
        <w:rPr>
          <w:rFonts w:asciiTheme="minorHAnsi" w:hAnsiTheme="minorHAnsi" w:cstheme="minorHAnsi"/>
        </w:rPr>
        <w:t xml:space="preserve">how you can make innovation a key business process and outlines the different approaches you can take. </w:t>
      </w:r>
      <w:r>
        <w:rPr>
          <w:rFonts w:asciiTheme="minorHAnsi" w:hAnsiTheme="minorHAnsi" w:cstheme="minorHAnsi"/>
        </w:rPr>
        <w:t>We will give</w:t>
      </w:r>
      <w:r w:rsidR="00B96500" w:rsidRPr="00B96500">
        <w:rPr>
          <w:rFonts w:asciiTheme="minorHAnsi" w:hAnsiTheme="minorHAnsi" w:cstheme="minorHAnsi"/>
        </w:rPr>
        <w:t xml:space="preserve"> you advice on planning for innovation and creating the right business environment to develop your ideas. </w:t>
      </w:r>
    </w:p>
    <w:p w:rsidR="003E1AAD" w:rsidRDefault="003E1AAD" w:rsidP="005A39AE">
      <w:pPr>
        <w:jc w:val="both"/>
        <w:rPr>
          <w:rFonts w:asciiTheme="minorHAnsi" w:hAnsiTheme="minorHAnsi" w:cstheme="minorHAnsi"/>
        </w:rPr>
      </w:pPr>
    </w:p>
    <w:p w:rsidR="003E1AAD" w:rsidRPr="003E1AAD" w:rsidRDefault="003E1AAD" w:rsidP="005A39AE">
      <w:pPr>
        <w:pStyle w:val="2"/>
        <w:jc w:val="both"/>
      </w:pPr>
      <w:bookmarkStart w:id="3" w:name="_Toc691255"/>
      <w:r w:rsidRPr="003E1AAD">
        <w:t>1.1. T</w:t>
      </w:r>
      <w:r>
        <w:t>he business case for innovation</w:t>
      </w:r>
      <w:bookmarkEnd w:id="3"/>
      <w:r>
        <w:t xml:space="preserve"> </w:t>
      </w:r>
    </w:p>
    <w:p w:rsidR="003E1AAD" w:rsidRDefault="003E1AAD" w:rsidP="005A39AE">
      <w:pPr>
        <w:shd w:val="clear" w:color="auto" w:fill="FFFFFF"/>
        <w:spacing w:after="225" w:line="240" w:lineRule="auto"/>
        <w:jc w:val="both"/>
        <w:rPr>
          <w:rFonts w:ascii="Arial" w:eastAsia="Times New Roman" w:hAnsi="Arial" w:cs="Arial"/>
          <w:color w:val="776F65"/>
          <w:sz w:val="20"/>
          <w:szCs w:val="20"/>
        </w:rPr>
      </w:pPr>
    </w:p>
    <w:p w:rsidR="003E1AAD" w:rsidRPr="003E1AAD" w:rsidRDefault="003E1AAD" w:rsidP="005A39AE">
      <w:pPr>
        <w:shd w:val="clear" w:color="auto" w:fill="FFFFFF"/>
        <w:spacing w:after="225" w:line="240" w:lineRule="auto"/>
        <w:jc w:val="both"/>
        <w:rPr>
          <w:rFonts w:asciiTheme="minorHAnsi" w:eastAsia="Times New Roman" w:hAnsiTheme="minorHAnsi" w:cstheme="minorHAnsi"/>
        </w:rPr>
      </w:pPr>
      <w:r w:rsidRPr="003E1AAD">
        <w:rPr>
          <w:rFonts w:asciiTheme="minorHAnsi" w:eastAsia="Times New Roman" w:hAnsiTheme="minorHAnsi" w:cstheme="minorHAnsi"/>
        </w:rPr>
        <w:t>It is important to be clear about the difference between invention and innovation. Invention is a new idea. Innovation is the commercial application and successful exploitation of the idea.</w:t>
      </w:r>
    </w:p>
    <w:p w:rsidR="003E1AAD" w:rsidRPr="003E1AAD" w:rsidRDefault="003E1AAD" w:rsidP="005A39AE">
      <w:pPr>
        <w:shd w:val="clear" w:color="auto" w:fill="FFFFFF"/>
        <w:spacing w:after="0" w:line="240" w:lineRule="auto"/>
        <w:jc w:val="both"/>
        <w:rPr>
          <w:rFonts w:asciiTheme="minorHAnsi" w:eastAsia="Times New Roman" w:hAnsiTheme="minorHAnsi" w:cstheme="minorHAnsi"/>
        </w:rPr>
      </w:pPr>
      <w:bookmarkStart w:id="4" w:name="_Hlk536723622"/>
      <w:r w:rsidRPr="003E1AAD">
        <w:rPr>
          <w:rFonts w:asciiTheme="minorHAnsi" w:eastAsia="Times New Roman" w:hAnsiTheme="minorHAnsi" w:cstheme="minorHAnsi"/>
        </w:rPr>
        <w:t>Fundamentally, innovation means introducing something </w:t>
      </w:r>
      <w:r w:rsidRPr="003E1AAD">
        <w:rPr>
          <w:rFonts w:asciiTheme="minorHAnsi" w:eastAsia="Times New Roman" w:hAnsiTheme="minorHAnsi" w:cstheme="minorHAnsi"/>
          <w:bCs/>
          <w:bdr w:val="none" w:sz="0" w:space="0" w:color="auto" w:frame="1"/>
        </w:rPr>
        <w:t>new</w:t>
      </w:r>
      <w:r w:rsidRPr="003E1AAD">
        <w:rPr>
          <w:rFonts w:asciiTheme="minorHAnsi" w:eastAsia="Times New Roman" w:hAnsiTheme="minorHAnsi" w:cstheme="minorHAnsi"/>
        </w:rPr>
        <w:t> into your business. This could be:</w:t>
      </w:r>
    </w:p>
    <w:p w:rsidR="003E1AAD" w:rsidRPr="004E07E5" w:rsidRDefault="003E1AAD" w:rsidP="005A39AE">
      <w:pPr>
        <w:pStyle w:val="a5"/>
        <w:numPr>
          <w:ilvl w:val="0"/>
          <w:numId w:val="4"/>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improving or replacing business processes to increase efficiency and productivity, or to enable the business to extend the range or quality of existing products and/or services</w:t>
      </w:r>
    </w:p>
    <w:p w:rsidR="003E1AAD" w:rsidRPr="004E07E5" w:rsidRDefault="003E1AAD" w:rsidP="005A39AE">
      <w:pPr>
        <w:pStyle w:val="a5"/>
        <w:numPr>
          <w:ilvl w:val="0"/>
          <w:numId w:val="4"/>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developing entirely new and improved products and services - often to meet rapidly changing customer or consumer demands or needs</w:t>
      </w:r>
    </w:p>
    <w:p w:rsidR="003E1AAD" w:rsidRPr="004E07E5" w:rsidRDefault="003E1AAD" w:rsidP="005A39AE">
      <w:pPr>
        <w:pStyle w:val="a5"/>
        <w:numPr>
          <w:ilvl w:val="0"/>
          <w:numId w:val="4"/>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adding value to existing products, services or markets to differentiate the business from its competitors and increase the perceived value to the customers and markets</w:t>
      </w:r>
    </w:p>
    <w:p w:rsidR="003E1AAD" w:rsidRPr="004E07E5" w:rsidRDefault="003E1AAD" w:rsidP="005A39AE">
      <w:pPr>
        <w:pStyle w:val="a5"/>
        <w:numPr>
          <w:ilvl w:val="0"/>
          <w:numId w:val="4"/>
        </w:numPr>
        <w:shd w:val="clear" w:color="auto" w:fill="FFFFFF"/>
        <w:spacing w:after="225" w:line="240" w:lineRule="auto"/>
        <w:jc w:val="both"/>
        <w:rPr>
          <w:rFonts w:asciiTheme="minorHAnsi" w:eastAsia="Times New Roman" w:hAnsiTheme="minorHAnsi" w:cstheme="minorHAnsi"/>
        </w:rPr>
      </w:pPr>
      <w:r w:rsidRPr="004E07E5">
        <w:rPr>
          <w:rFonts w:asciiTheme="minorHAnsi" w:eastAsia="Times New Roman" w:hAnsiTheme="minorHAnsi" w:cstheme="minorHAnsi"/>
        </w:rPr>
        <w:t>Innovation can mean a single major breakthrough – e.g. a totally new product or service. However, it can also be a series of small, incremental changes.</w:t>
      </w:r>
    </w:p>
    <w:p w:rsidR="003E1AAD" w:rsidRPr="003E1AAD" w:rsidRDefault="003E1AAD" w:rsidP="005A39AE">
      <w:pPr>
        <w:shd w:val="clear" w:color="auto" w:fill="FFFFFF"/>
        <w:spacing w:after="0" w:line="240" w:lineRule="auto"/>
        <w:jc w:val="both"/>
        <w:rPr>
          <w:rFonts w:asciiTheme="minorHAnsi" w:eastAsia="Times New Roman" w:hAnsiTheme="minorHAnsi" w:cstheme="minorHAnsi"/>
        </w:rPr>
      </w:pPr>
      <w:bookmarkStart w:id="5" w:name="_Hlk536723360"/>
      <w:bookmarkEnd w:id="4"/>
      <w:r w:rsidRPr="003E1AAD">
        <w:rPr>
          <w:rFonts w:asciiTheme="minorHAnsi" w:eastAsia="Times New Roman" w:hAnsiTheme="minorHAnsi" w:cstheme="minorHAnsi"/>
        </w:rPr>
        <w:t>Whatever form it takes, innovation is a </w:t>
      </w:r>
      <w:r w:rsidRPr="003E1AAD">
        <w:rPr>
          <w:rFonts w:asciiTheme="minorHAnsi" w:eastAsia="Times New Roman" w:hAnsiTheme="minorHAnsi" w:cstheme="minorHAnsi"/>
          <w:bCs/>
          <w:bdr w:val="none" w:sz="0" w:space="0" w:color="auto" w:frame="1"/>
        </w:rPr>
        <w:t>creative process</w:t>
      </w:r>
      <w:r w:rsidRPr="003E1AAD">
        <w:rPr>
          <w:rFonts w:asciiTheme="minorHAnsi" w:eastAsia="Times New Roman" w:hAnsiTheme="minorHAnsi" w:cstheme="minorHAnsi"/>
        </w:rPr>
        <w:t>. The ideas may come from:</w:t>
      </w:r>
    </w:p>
    <w:p w:rsidR="003E1AAD" w:rsidRPr="004E07E5" w:rsidRDefault="003E1AAD" w:rsidP="005A39AE">
      <w:pPr>
        <w:pStyle w:val="a5"/>
        <w:numPr>
          <w:ilvl w:val="0"/>
          <w:numId w:val="2"/>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inside the business, e.g. from employees, managers or in-house research and development work</w:t>
      </w:r>
    </w:p>
    <w:p w:rsidR="003E1AAD" w:rsidRPr="004E07E5" w:rsidRDefault="003E1AAD" w:rsidP="005A39AE">
      <w:pPr>
        <w:pStyle w:val="a5"/>
        <w:numPr>
          <w:ilvl w:val="0"/>
          <w:numId w:val="2"/>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 xml:space="preserve">outside the business, e.g. suppliers, customers, media reports, market research published by another </w:t>
      </w:r>
      <w:proofErr w:type="spellStart"/>
      <w:r w:rsidRPr="004E07E5">
        <w:rPr>
          <w:rFonts w:asciiTheme="minorHAnsi" w:eastAsia="Times New Roman" w:hAnsiTheme="minorHAnsi" w:cstheme="minorHAnsi"/>
        </w:rPr>
        <w:t>organisation</w:t>
      </w:r>
      <w:proofErr w:type="spellEnd"/>
      <w:r w:rsidRPr="004E07E5">
        <w:rPr>
          <w:rFonts w:asciiTheme="minorHAnsi" w:eastAsia="Times New Roman" w:hAnsiTheme="minorHAnsi" w:cstheme="minorHAnsi"/>
        </w:rPr>
        <w:t>, or universities and other sources of new technologies</w:t>
      </w:r>
    </w:p>
    <w:bookmarkEnd w:id="5"/>
    <w:p w:rsidR="004E07E5" w:rsidRDefault="004E07E5" w:rsidP="005A39AE">
      <w:pPr>
        <w:shd w:val="clear" w:color="auto" w:fill="FFFFFF"/>
        <w:spacing w:after="225" w:line="240" w:lineRule="auto"/>
        <w:jc w:val="both"/>
        <w:rPr>
          <w:rFonts w:asciiTheme="minorHAnsi" w:eastAsia="Times New Roman" w:hAnsiTheme="minorHAnsi" w:cstheme="minorHAnsi"/>
        </w:rPr>
      </w:pPr>
    </w:p>
    <w:p w:rsidR="003E1AAD" w:rsidRPr="003E1AAD" w:rsidRDefault="003E1AAD" w:rsidP="005A39AE">
      <w:pPr>
        <w:shd w:val="clear" w:color="auto" w:fill="FFFFFF"/>
        <w:spacing w:after="225" w:line="240" w:lineRule="auto"/>
        <w:jc w:val="both"/>
        <w:rPr>
          <w:rFonts w:asciiTheme="minorHAnsi" w:eastAsia="Times New Roman" w:hAnsiTheme="minorHAnsi" w:cstheme="minorHAnsi"/>
        </w:rPr>
      </w:pPr>
      <w:r w:rsidRPr="003E1AAD">
        <w:rPr>
          <w:rFonts w:asciiTheme="minorHAnsi" w:eastAsia="Times New Roman" w:hAnsiTheme="minorHAnsi" w:cstheme="minorHAnsi"/>
        </w:rPr>
        <w:t>Success comes from filtering those ideas, identifying those that the business will focus on and applying resources to exploit them.</w:t>
      </w:r>
    </w:p>
    <w:p w:rsidR="003E1AAD" w:rsidRPr="003E1AAD" w:rsidRDefault="003E1AAD" w:rsidP="005A39AE">
      <w:pPr>
        <w:shd w:val="clear" w:color="auto" w:fill="FFFFFF"/>
        <w:spacing w:after="225" w:line="240" w:lineRule="auto"/>
        <w:jc w:val="both"/>
        <w:rPr>
          <w:rFonts w:asciiTheme="minorHAnsi" w:eastAsia="Times New Roman" w:hAnsiTheme="minorHAnsi" w:cstheme="minorHAnsi"/>
        </w:rPr>
      </w:pPr>
      <w:r w:rsidRPr="003E1AAD">
        <w:rPr>
          <w:rFonts w:asciiTheme="minorHAnsi" w:eastAsia="Times New Roman" w:hAnsiTheme="minorHAnsi" w:cstheme="minorHAnsi"/>
        </w:rPr>
        <w:t>Introducing innovation can help you to:</w:t>
      </w:r>
    </w:p>
    <w:p w:rsidR="003E1AAD" w:rsidRPr="004E07E5" w:rsidRDefault="003E1AAD" w:rsidP="005A39AE">
      <w:pPr>
        <w:pStyle w:val="a5"/>
        <w:numPr>
          <w:ilvl w:val="0"/>
          <w:numId w:val="3"/>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improve productivity</w:t>
      </w:r>
    </w:p>
    <w:p w:rsidR="003E1AAD" w:rsidRPr="004E07E5" w:rsidRDefault="003E1AAD" w:rsidP="005A39AE">
      <w:pPr>
        <w:pStyle w:val="a5"/>
        <w:numPr>
          <w:ilvl w:val="0"/>
          <w:numId w:val="3"/>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reduce costs</w:t>
      </w:r>
    </w:p>
    <w:p w:rsidR="003E1AAD" w:rsidRPr="004E07E5" w:rsidRDefault="003E1AAD" w:rsidP="005A39AE">
      <w:pPr>
        <w:pStyle w:val="a5"/>
        <w:numPr>
          <w:ilvl w:val="0"/>
          <w:numId w:val="3"/>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be more competitive</w:t>
      </w:r>
    </w:p>
    <w:p w:rsidR="003E1AAD" w:rsidRPr="004E07E5" w:rsidRDefault="003E1AAD" w:rsidP="005A39AE">
      <w:pPr>
        <w:pStyle w:val="a5"/>
        <w:numPr>
          <w:ilvl w:val="0"/>
          <w:numId w:val="3"/>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build the value of your brand</w:t>
      </w:r>
    </w:p>
    <w:p w:rsidR="003E1AAD" w:rsidRPr="004E07E5" w:rsidRDefault="003E1AAD" w:rsidP="005A39AE">
      <w:pPr>
        <w:pStyle w:val="a5"/>
        <w:numPr>
          <w:ilvl w:val="0"/>
          <w:numId w:val="3"/>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establish new partnerships and relationships</w:t>
      </w:r>
    </w:p>
    <w:p w:rsidR="003E1AAD" w:rsidRPr="004E07E5" w:rsidRDefault="003E1AAD" w:rsidP="005A39AE">
      <w:pPr>
        <w:pStyle w:val="a5"/>
        <w:numPr>
          <w:ilvl w:val="0"/>
          <w:numId w:val="3"/>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lastRenderedPageBreak/>
        <w:t>increase turnover and improve profitability</w:t>
      </w:r>
    </w:p>
    <w:p w:rsidR="004E07E5" w:rsidRDefault="004E07E5" w:rsidP="005A39AE">
      <w:pPr>
        <w:shd w:val="clear" w:color="auto" w:fill="FFFFFF"/>
        <w:spacing w:after="225" w:line="240" w:lineRule="auto"/>
        <w:jc w:val="both"/>
        <w:rPr>
          <w:rFonts w:asciiTheme="minorHAnsi" w:eastAsia="Times New Roman" w:hAnsiTheme="minorHAnsi" w:cstheme="minorHAnsi"/>
        </w:rPr>
      </w:pPr>
    </w:p>
    <w:p w:rsidR="003E1AAD" w:rsidRPr="003E1AAD" w:rsidRDefault="003E1AAD" w:rsidP="005A39AE">
      <w:pPr>
        <w:shd w:val="clear" w:color="auto" w:fill="FFFFFF"/>
        <w:spacing w:after="225" w:line="240" w:lineRule="auto"/>
        <w:jc w:val="both"/>
        <w:rPr>
          <w:rFonts w:asciiTheme="minorHAnsi" w:eastAsia="Times New Roman" w:hAnsiTheme="minorHAnsi" w:cstheme="minorHAnsi"/>
        </w:rPr>
      </w:pPr>
      <w:r w:rsidRPr="003E1AAD">
        <w:rPr>
          <w:rFonts w:asciiTheme="minorHAnsi" w:eastAsia="Times New Roman" w:hAnsiTheme="minorHAnsi" w:cstheme="minorHAnsi"/>
        </w:rPr>
        <w:t>Businesses that fail to innovate run the risk of:</w:t>
      </w:r>
    </w:p>
    <w:p w:rsidR="003E1AAD" w:rsidRPr="004E07E5" w:rsidRDefault="003E1AAD" w:rsidP="005A39AE">
      <w:pPr>
        <w:pStyle w:val="a5"/>
        <w:numPr>
          <w:ilvl w:val="0"/>
          <w:numId w:val="1"/>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losing market share to competitors</w:t>
      </w:r>
    </w:p>
    <w:p w:rsidR="003E1AAD" w:rsidRPr="004E07E5" w:rsidRDefault="003E1AAD" w:rsidP="005A39AE">
      <w:pPr>
        <w:pStyle w:val="a5"/>
        <w:numPr>
          <w:ilvl w:val="0"/>
          <w:numId w:val="1"/>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falling productivity and efficiency</w:t>
      </w:r>
    </w:p>
    <w:p w:rsidR="003E1AAD" w:rsidRPr="004E07E5" w:rsidRDefault="003E1AAD" w:rsidP="005A39AE">
      <w:pPr>
        <w:pStyle w:val="a5"/>
        <w:numPr>
          <w:ilvl w:val="0"/>
          <w:numId w:val="1"/>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losing key staff</w:t>
      </w:r>
    </w:p>
    <w:p w:rsidR="003E1AAD" w:rsidRPr="004E07E5" w:rsidRDefault="003E1AAD" w:rsidP="005A39AE">
      <w:pPr>
        <w:pStyle w:val="a5"/>
        <w:numPr>
          <w:ilvl w:val="0"/>
          <w:numId w:val="1"/>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experiencing steadily reducing margins and profit</w:t>
      </w:r>
    </w:p>
    <w:p w:rsidR="00417323" w:rsidRPr="004E07E5" w:rsidRDefault="003E1AAD" w:rsidP="005A39AE">
      <w:pPr>
        <w:pStyle w:val="a5"/>
        <w:numPr>
          <w:ilvl w:val="0"/>
          <w:numId w:val="1"/>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going out of business</w:t>
      </w:r>
    </w:p>
    <w:p w:rsidR="00417323" w:rsidRDefault="00417323" w:rsidP="005A39AE">
      <w:pPr>
        <w:shd w:val="clear" w:color="auto" w:fill="FFFFFF"/>
        <w:spacing w:after="0" w:line="240" w:lineRule="auto"/>
        <w:jc w:val="both"/>
        <w:rPr>
          <w:rFonts w:asciiTheme="minorHAnsi" w:eastAsia="Times New Roman" w:hAnsiTheme="minorHAnsi" w:cstheme="minorHAnsi"/>
        </w:rPr>
      </w:pPr>
    </w:p>
    <w:p w:rsidR="00417323" w:rsidRDefault="00417323" w:rsidP="005A39AE">
      <w:pPr>
        <w:shd w:val="clear" w:color="auto" w:fill="FFFFFF"/>
        <w:spacing w:after="0" w:line="240" w:lineRule="auto"/>
        <w:jc w:val="both"/>
        <w:rPr>
          <w:rFonts w:asciiTheme="minorHAnsi" w:eastAsia="Times New Roman" w:hAnsiTheme="minorHAnsi" w:cstheme="minorHAnsi"/>
        </w:rPr>
      </w:pPr>
    </w:p>
    <w:p w:rsidR="004E07E5" w:rsidRPr="004E07E5" w:rsidRDefault="004E07E5" w:rsidP="005A39AE">
      <w:pPr>
        <w:pStyle w:val="2"/>
        <w:jc w:val="both"/>
      </w:pPr>
      <w:bookmarkStart w:id="6" w:name="_Toc691256"/>
      <w:r>
        <w:t xml:space="preserve">1.2. </w:t>
      </w:r>
      <w:r w:rsidRPr="004E07E5">
        <w:t>A</w:t>
      </w:r>
      <w:r>
        <w:t>pproaches to innovation</w:t>
      </w:r>
      <w:bookmarkEnd w:id="6"/>
      <w:r>
        <w:t xml:space="preserve"> </w:t>
      </w:r>
    </w:p>
    <w:p w:rsidR="004E07E5" w:rsidRDefault="004E07E5" w:rsidP="005A39AE">
      <w:pPr>
        <w:shd w:val="clear" w:color="auto" w:fill="FFFFFF"/>
        <w:spacing w:after="0" w:line="240" w:lineRule="auto"/>
        <w:jc w:val="both"/>
        <w:rPr>
          <w:rFonts w:asciiTheme="minorHAnsi" w:eastAsia="Times New Roman" w:hAnsiTheme="minorHAnsi" w:cstheme="minorHAnsi"/>
        </w:rPr>
      </w:pPr>
    </w:p>
    <w:p w:rsidR="004E07E5" w:rsidRPr="004E07E5" w:rsidRDefault="004E07E5" w:rsidP="005A39AE">
      <w:p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Innovation in your business can mean introducing new or improved products, services or processes.</w:t>
      </w:r>
    </w:p>
    <w:p w:rsidR="004E07E5" w:rsidRPr="004E07E5" w:rsidRDefault="004E07E5" w:rsidP="005A39AE">
      <w:pPr>
        <w:shd w:val="clear" w:color="auto" w:fill="FFFFFF"/>
        <w:spacing w:after="0" w:line="240" w:lineRule="auto"/>
        <w:jc w:val="both"/>
        <w:rPr>
          <w:rFonts w:asciiTheme="minorHAnsi" w:eastAsia="Times New Roman" w:hAnsiTheme="minorHAnsi" w:cstheme="minorHAnsi"/>
        </w:rPr>
      </w:pPr>
    </w:p>
    <w:p w:rsidR="004E07E5" w:rsidRPr="004E07E5" w:rsidRDefault="004E07E5" w:rsidP="005A39AE">
      <w:pPr>
        <w:pStyle w:val="a5"/>
        <w:numPr>
          <w:ilvl w:val="0"/>
          <w:numId w:val="5"/>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Analyze the marketplace</w:t>
      </w:r>
    </w:p>
    <w:p w:rsidR="004E07E5" w:rsidRPr="004E07E5" w:rsidRDefault="004E07E5" w:rsidP="005A39AE">
      <w:pPr>
        <w:shd w:val="clear" w:color="auto" w:fill="FFFFFF"/>
        <w:spacing w:after="0" w:line="240" w:lineRule="auto"/>
        <w:jc w:val="both"/>
        <w:rPr>
          <w:rFonts w:asciiTheme="minorHAnsi" w:eastAsia="Times New Roman" w:hAnsiTheme="minorHAnsi" w:cstheme="minorHAnsi"/>
        </w:rPr>
      </w:pPr>
    </w:p>
    <w:p w:rsidR="004E07E5" w:rsidRPr="004E07E5" w:rsidRDefault="004E07E5" w:rsidP="005A39AE">
      <w:pPr>
        <w:pStyle w:val="a5"/>
        <w:numPr>
          <w:ilvl w:val="0"/>
          <w:numId w:val="8"/>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There's no point considering innovation in a vacuum. To move your business forward, study your marketplace and understand how innovation can add value to your customers. For more information on analyzing your marketplace, see the page in this guide on planning innovation.</w:t>
      </w:r>
    </w:p>
    <w:p w:rsidR="004E07E5" w:rsidRPr="004E07E5" w:rsidRDefault="004E07E5" w:rsidP="005A39AE">
      <w:pPr>
        <w:shd w:val="clear" w:color="auto" w:fill="FFFFFF"/>
        <w:spacing w:after="0" w:line="240" w:lineRule="auto"/>
        <w:jc w:val="both"/>
        <w:rPr>
          <w:rFonts w:asciiTheme="minorHAnsi" w:eastAsia="Times New Roman" w:hAnsiTheme="minorHAnsi" w:cstheme="minorHAnsi"/>
        </w:rPr>
      </w:pPr>
    </w:p>
    <w:p w:rsidR="004E07E5" w:rsidRPr="004E07E5" w:rsidRDefault="004E07E5" w:rsidP="005A39AE">
      <w:pPr>
        <w:pStyle w:val="a5"/>
        <w:numPr>
          <w:ilvl w:val="0"/>
          <w:numId w:val="6"/>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Identify opportunities for innovation</w:t>
      </w:r>
    </w:p>
    <w:p w:rsidR="004E07E5" w:rsidRPr="004E07E5" w:rsidRDefault="004E07E5" w:rsidP="005A39AE">
      <w:pPr>
        <w:shd w:val="clear" w:color="auto" w:fill="FFFFFF"/>
        <w:spacing w:after="0" w:line="240" w:lineRule="auto"/>
        <w:jc w:val="both"/>
        <w:rPr>
          <w:rFonts w:asciiTheme="minorHAnsi" w:eastAsia="Times New Roman" w:hAnsiTheme="minorHAnsi" w:cstheme="minorHAnsi"/>
        </w:rPr>
      </w:pPr>
    </w:p>
    <w:p w:rsidR="004E07E5" w:rsidRPr="004E07E5" w:rsidRDefault="004E07E5" w:rsidP="005A39AE">
      <w:pPr>
        <w:pStyle w:val="a5"/>
        <w:numPr>
          <w:ilvl w:val="0"/>
          <w:numId w:val="7"/>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You can identify opportunities for innovation by adapting your product or service to the way your marketplace is changing. For example, if you're a specialist hamburger manufacturer, you might consider lowering the fat content in your burgers to appeal to the health-conscious consumer.</w:t>
      </w:r>
    </w:p>
    <w:p w:rsidR="004E07E5" w:rsidRPr="004E07E5" w:rsidRDefault="004E07E5" w:rsidP="005A39AE">
      <w:pPr>
        <w:shd w:val="clear" w:color="auto" w:fill="FFFFFF"/>
        <w:spacing w:after="0" w:line="240" w:lineRule="auto"/>
        <w:jc w:val="both"/>
        <w:rPr>
          <w:rFonts w:asciiTheme="minorHAnsi" w:eastAsia="Times New Roman" w:hAnsiTheme="minorHAnsi" w:cstheme="minorHAnsi"/>
        </w:rPr>
      </w:pPr>
    </w:p>
    <w:p w:rsidR="004E07E5" w:rsidRPr="004E07E5" w:rsidRDefault="004E07E5" w:rsidP="005A39AE">
      <w:pPr>
        <w:pStyle w:val="a5"/>
        <w:numPr>
          <w:ilvl w:val="0"/>
          <w:numId w:val="7"/>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You could also develop your business by identifying a completely new product. For example, you could start producing vegetarian as well as meat burgers.</w:t>
      </w:r>
    </w:p>
    <w:p w:rsidR="004E07E5" w:rsidRPr="004E07E5" w:rsidRDefault="004E07E5" w:rsidP="005A39AE">
      <w:pPr>
        <w:shd w:val="clear" w:color="auto" w:fill="FFFFFF"/>
        <w:spacing w:after="0" w:line="240" w:lineRule="auto"/>
        <w:jc w:val="both"/>
        <w:rPr>
          <w:rFonts w:asciiTheme="minorHAnsi" w:eastAsia="Times New Roman" w:hAnsiTheme="minorHAnsi" w:cstheme="minorHAnsi"/>
        </w:rPr>
      </w:pPr>
    </w:p>
    <w:p w:rsidR="004E07E5" w:rsidRPr="004E07E5" w:rsidRDefault="004E07E5" w:rsidP="005A39AE">
      <w:pPr>
        <w:pStyle w:val="a5"/>
        <w:numPr>
          <w:ilvl w:val="0"/>
          <w:numId w:val="7"/>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You could innovate by introducing new technology, techniques or working practices - perhaps using better processes to give a more consistent quality of product.</w:t>
      </w:r>
    </w:p>
    <w:p w:rsidR="004E07E5" w:rsidRPr="004E07E5" w:rsidRDefault="004E07E5" w:rsidP="005A39AE">
      <w:pPr>
        <w:shd w:val="clear" w:color="auto" w:fill="FFFFFF"/>
        <w:spacing w:after="0" w:line="240" w:lineRule="auto"/>
        <w:jc w:val="both"/>
        <w:rPr>
          <w:rFonts w:asciiTheme="minorHAnsi" w:eastAsia="Times New Roman" w:hAnsiTheme="minorHAnsi" w:cstheme="minorHAnsi"/>
        </w:rPr>
      </w:pPr>
    </w:p>
    <w:p w:rsidR="004E07E5" w:rsidRPr="004E07E5" w:rsidRDefault="004E07E5" w:rsidP="005A39AE">
      <w:pPr>
        <w:pStyle w:val="a5"/>
        <w:numPr>
          <w:ilvl w:val="0"/>
          <w:numId w:val="7"/>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If research shows people have less time to go to the stores, you could overhaul your distribution processes, offering customers a home-delivery service, possibly tied in with online and telephone ordering.</w:t>
      </w:r>
    </w:p>
    <w:p w:rsidR="004E07E5" w:rsidRPr="004E07E5" w:rsidRDefault="004E07E5" w:rsidP="005A39AE">
      <w:pPr>
        <w:shd w:val="clear" w:color="auto" w:fill="FFFFFF"/>
        <w:spacing w:after="0" w:line="240" w:lineRule="auto"/>
        <w:jc w:val="both"/>
        <w:rPr>
          <w:rFonts w:asciiTheme="minorHAnsi" w:eastAsia="Times New Roman" w:hAnsiTheme="minorHAnsi" w:cstheme="minorHAnsi"/>
        </w:rPr>
      </w:pPr>
    </w:p>
    <w:p w:rsidR="00417323" w:rsidRPr="004E07E5" w:rsidRDefault="004E07E5" w:rsidP="005A39AE">
      <w:pPr>
        <w:pStyle w:val="a5"/>
        <w:numPr>
          <w:ilvl w:val="0"/>
          <w:numId w:val="7"/>
        </w:numPr>
        <w:shd w:val="clear" w:color="auto" w:fill="FFFFFF"/>
        <w:spacing w:after="0" w:line="240" w:lineRule="auto"/>
        <w:jc w:val="both"/>
        <w:rPr>
          <w:rFonts w:asciiTheme="minorHAnsi" w:eastAsia="Times New Roman" w:hAnsiTheme="minorHAnsi" w:cstheme="minorHAnsi"/>
        </w:rPr>
      </w:pPr>
      <w:r w:rsidRPr="004E07E5">
        <w:rPr>
          <w:rFonts w:asciiTheme="minorHAnsi" w:eastAsia="Times New Roman" w:hAnsiTheme="minorHAnsi" w:cstheme="minorHAnsi"/>
        </w:rPr>
        <w:t>If your main competitor's products have a reputation for being cheap and cheerful, rather than trying to undercut them on price you could innovate by revamping your marketing to emphasize the quality of your merchandise - and consider charging a premium for them.</w:t>
      </w:r>
    </w:p>
    <w:p w:rsidR="00E34927" w:rsidRDefault="00E34927" w:rsidP="005A39AE">
      <w:pPr>
        <w:jc w:val="both"/>
      </w:pPr>
    </w:p>
    <w:p w:rsidR="00E34927" w:rsidRDefault="00E34927" w:rsidP="005A39AE">
      <w:pPr>
        <w:jc w:val="both"/>
      </w:pPr>
      <w:r>
        <w:br w:type="page"/>
      </w:r>
    </w:p>
    <w:p w:rsidR="00E12515" w:rsidRDefault="00E12515" w:rsidP="005A39AE">
      <w:pPr>
        <w:pStyle w:val="2"/>
        <w:jc w:val="both"/>
      </w:pPr>
      <w:bookmarkStart w:id="7" w:name="_Toc691257"/>
      <w:r>
        <w:lastRenderedPageBreak/>
        <w:t>1.3. Planning innovation</w:t>
      </w:r>
      <w:bookmarkEnd w:id="7"/>
      <w:r>
        <w:t xml:space="preserve"> </w:t>
      </w:r>
    </w:p>
    <w:p w:rsidR="00E12515" w:rsidRDefault="008629EB" w:rsidP="005A39AE">
      <w:pPr>
        <w:jc w:val="both"/>
      </w:pPr>
      <w:r>
        <w:t xml:space="preserve">Ideally for planning an innovation </w:t>
      </w:r>
      <w:r w:rsidR="00E12515">
        <w:t>you should have:</w:t>
      </w:r>
    </w:p>
    <w:p w:rsidR="00E12515" w:rsidRDefault="00E12515" w:rsidP="005A39AE">
      <w:pPr>
        <w:pStyle w:val="a5"/>
        <w:numPr>
          <w:ilvl w:val="0"/>
          <w:numId w:val="6"/>
        </w:numPr>
        <w:jc w:val="both"/>
      </w:pPr>
      <w:r>
        <w:t>innovation as part of your business strategy</w:t>
      </w:r>
    </w:p>
    <w:p w:rsidR="00E12515" w:rsidRDefault="00E12515" w:rsidP="005A39AE">
      <w:pPr>
        <w:jc w:val="both"/>
      </w:pPr>
      <w:proofErr w:type="gramStart"/>
      <w:r>
        <w:t>a</w:t>
      </w:r>
      <w:proofErr w:type="gramEnd"/>
      <w:r>
        <w:t xml:space="preserve"> strategic vision of how you want your business to develop - if you dedicate your time to monitoring trends in your business sector, you can then focus your innovative efforts on the most important areas.</w:t>
      </w:r>
    </w:p>
    <w:p w:rsidR="00E12515" w:rsidRDefault="00E12515" w:rsidP="005A39AE">
      <w:pPr>
        <w:jc w:val="both"/>
      </w:pPr>
    </w:p>
    <w:p w:rsidR="00E12515" w:rsidRDefault="00E12515" w:rsidP="005A39AE">
      <w:pPr>
        <w:jc w:val="both"/>
      </w:pPr>
      <w:r>
        <w:t>Innovation will not only improve the chances of your business surviving, but also help it to thrive and drive increased profits. There are lots of practical ways of assessing whether your ideas have profit potential:</w:t>
      </w:r>
    </w:p>
    <w:p w:rsidR="00E12515" w:rsidRDefault="00E12515" w:rsidP="005A39AE">
      <w:pPr>
        <w:pStyle w:val="a5"/>
        <w:numPr>
          <w:ilvl w:val="0"/>
          <w:numId w:val="9"/>
        </w:numPr>
        <w:jc w:val="both"/>
      </w:pPr>
      <w:r>
        <w:t>Assess the competition</w:t>
      </w:r>
    </w:p>
    <w:p w:rsidR="004E07E5" w:rsidRDefault="00E12515" w:rsidP="005A39AE">
      <w:pPr>
        <w:jc w:val="both"/>
      </w:pPr>
      <w:r>
        <w:t>Find out who your competitors are and where they operate. Use the Internet and advertising sources such as the Yellow Pages to find out about their products, prices and operating culture. This can give you an overview of their selling points, as well as any areas you might be able to exploit.</w:t>
      </w:r>
    </w:p>
    <w:p w:rsidR="00E12515" w:rsidRDefault="00E12515" w:rsidP="005A39AE">
      <w:pPr>
        <w:jc w:val="both"/>
      </w:pPr>
      <w:r>
        <w:t>Study market or industry trends</w:t>
      </w:r>
    </w:p>
    <w:p w:rsidR="00E12515" w:rsidRDefault="00E12515" w:rsidP="005A39AE">
      <w:pPr>
        <w:jc w:val="both"/>
      </w:pPr>
    </w:p>
    <w:p w:rsidR="00E12515" w:rsidRDefault="00E12515" w:rsidP="005A39AE">
      <w:pPr>
        <w:pStyle w:val="a5"/>
        <w:numPr>
          <w:ilvl w:val="0"/>
          <w:numId w:val="9"/>
        </w:numPr>
        <w:jc w:val="both"/>
      </w:pPr>
      <w:r>
        <w:t>Awareness of the climate in which your business is operating will help you to plan.</w:t>
      </w:r>
    </w:p>
    <w:p w:rsidR="00E12515" w:rsidRDefault="00E12515" w:rsidP="005A39AE">
      <w:pPr>
        <w:jc w:val="both"/>
      </w:pPr>
      <w:r>
        <w:t>You can find a lot of information about your industry on the Internet. Business and trade magazines will also feature useful articles.</w:t>
      </w:r>
    </w:p>
    <w:p w:rsidR="00E12515" w:rsidRDefault="00E12515" w:rsidP="005A39AE">
      <w:pPr>
        <w:jc w:val="both"/>
      </w:pPr>
    </w:p>
    <w:p w:rsidR="00E12515" w:rsidRDefault="00E12515" w:rsidP="005A39AE">
      <w:pPr>
        <w:pStyle w:val="a5"/>
        <w:numPr>
          <w:ilvl w:val="0"/>
          <w:numId w:val="9"/>
        </w:numPr>
        <w:jc w:val="both"/>
      </w:pPr>
      <w:r>
        <w:t>Build a relationship with your customers</w:t>
      </w:r>
    </w:p>
    <w:p w:rsidR="00E12515" w:rsidRDefault="00E12515" w:rsidP="005A39AE">
      <w:pPr>
        <w:jc w:val="both"/>
      </w:pPr>
      <w:r>
        <w:t>It's not enough simply to know who your customer base is. You need to communicate effectively with them as well. Communication involves not only listening to their needs but also actively observing their behavior around current products and services and generating ideas on how you can make improvements.</w:t>
      </w:r>
    </w:p>
    <w:p w:rsidR="00E12515" w:rsidRDefault="00E12515" w:rsidP="005A39AE">
      <w:pPr>
        <w:jc w:val="both"/>
      </w:pPr>
    </w:p>
    <w:p w:rsidR="00E12515" w:rsidRDefault="00E12515" w:rsidP="005A39AE">
      <w:pPr>
        <w:pStyle w:val="a5"/>
        <w:numPr>
          <w:ilvl w:val="0"/>
          <w:numId w:val="9"/>
        </w:numPr>
        <w:jc w:val="both"/>
      </w:pPr>
      <w:r>
        <w:t>Involve your suppliers and other business partners</w:t>
      </w:r>
    </w:p>
    <w:p w:rsidR="00E12515" w:rsidRDefault="00E12515" w:rsidP="005A39AE">
      <w:pPr>
        <w:jc w:val="both"/>
      </w:pPr>
      <w:r>
        <w:t>Pooling your resources with your suppliers or other business partners will help to produce and develop creative ideas. Potential partnerships can also be developed through business networking opportunities.</w:t>
      </w:r>
    </w:p>
    <w:p w:rsidR="00E12515" w:rsidRDefault="00E12515" w:rsidP="005A39AE">
      <w:pPr>
        <w:jc w:val="both"/>
      </w:pPr>
    </w:p>
    <w:p w:rsidR="00E12515" w:rsidRDefault="00E12515" w:rsidP="005A39AE">
      <w:pPr>
        <w:jc w:val="both"/>
      </w:pPr>
      <w:r>
        <w:t>Next, consider what taking a particular innovative step could mean for your business:</w:t>
      </w:r>
    </w:p>
    <w:p w:rsidR="00E12515" w:rsidRDefault="00E12515" w:rsidP="005A39AE">
      <w:pPr>
        <w:pStyle w:val="a5"/>
        <w:numPr>
          <w:ilvl w:val="0"/>
          <w:numId w:val="10"/>
        </w:numPr>
        <w:jc w:val="both"/>
      </w:pPr>
      <w:r>
        <w:t>what impact it will have on your business processes and practices</w:t>
      </w:r>
    </w:p>
    <w:p w:rsidR="00E12515" w:rsidRDefault="00E12515" w:rsidP="005A39AE">
      <w:pPr>
        <w:pStyle w:val="a5"/>
        <w:numPr>
          <w:ilvl w:val="0"/>
          <w:numId w:val="10"/>
        </w:numPr>
        <w:jc w:val="both"/>
      </w:pPr>
      <w:r>
        <w:lastRenderedPageBreak/>
        <w:t>what extra training your staff may require</w:t>
      </w:r>
    </w:p>
    <w:p w:rsidR="00E12515" w:rsidRDefault="00E12515" w:rsidP="005A39AE">
      <w:pPr>
        <w:pStyle w:val="a5"/>
        <w:numPr>
          <w:ilvl w:val="0"/>
          <w:numId w:val="10"/>
        </w:numPr>
        <w:jc w:val="both"/>
      </w:pPr>
      <w:r>
        <w:t>what extra resources you may need</w:t>
      </w:r>
    </w:p>
    <w:p w:rsidR="00E12515" w:rsidRDefault="00E12515" w:rsidP="005A39AE">
      <w:pPr>
        <w:pStyle w:val="a5"/>
        <w:numPr>
          <w:ilvl w:val="0"/>
          <w:numId w:val="10"/>
        </w:numPr>
        <w:jc w:val="both"/>
      </w:pPr>
      <w:r>
        <w:t>how you'll finance the work</w:t>
      </w:r>
    </w:p>
    <w:p w:rsidR="00E12515" w:rsidRDefault="00E12515" w:rsidP="005A39AE">
      <w:pPr>
        <w:pStyle w:val="a5"/>
        <w:numPr>
          <w:ilvl w:val="0"/>
          <w:numId w:val="10"/>
        </w:numPr>
        <w:jc w:val="both"/>
      </w:pPr>
      <w:r>
        <w:t>whether you'll be creating any intellectual property that will need protecting</w:t>
      </w:r>
    </w:p>
    <w:p w:rsidR="00E12515" w:rsidRDefault="00E12515" w:rsidP="005A39AE">
      <w:pPr>
        <w:jc w:val="both"/>
      </w:pPr>
    </w:p>
    <w:p w:rsidR="00E12515" w:rsidRDefault="00E12515" w:rsidP="005A39AE">
      <w:pPr>
        <w:jc w:val="both"/>
      </w:pPr>
      <w:r>
        <w:t>Finally, you should include your vision in your business plan by:</w:t>
      </w:r>
    </w:p>
    <w:p w:rsidR="00E12515" w:rsidRDefault="00E12515" w:rsidP="005A39AE">
      <w:pPr>
        <w:pStyle w:val="a5"/>
        <w:numPr>
          <w:ilvl w:val="0"/>
          <w:numId w:val="11"/>
        </w:numPr>
        <w:jc w:val="both"/>
      </w:pPr>
      <w:r>
        <w:t>putting down your goals, both long and short term and detailing how you intend to achieve them</w:t>
      </w:r>
    </w:p>
    <w:p w:rsidR="00E12515" w:rsidRDefault="00E12515" w:rsidP="005A39AE">
      <w:pPr>
        <w:pStyle w:val="a5"/>
        <w:numPr>
          <w:ilvl w:val="0"/>
          <w:numId w:val="11"/>
        </w:numPr>
        <w:jc w:val="both"/>
      </w:pPr>
      <w:r>
        <w:t>linking goals to financial targets, such as achieving a specific turnover by a set date</w:t>
      </w:r>
    </w:p>
    <w:p w:rsidR="004E07E5" w:rsidRDefault="00E12515" w:rsidP="005A39AE">
      <w:pPr>
        <w:pStyle w:val="a5"/>
        <w:numPr>
          <w:ilvl w:val="0"/>
          <w:numId w:val="11"/>
        </w:numPr>
        <w:jc w:val="both"/>
      </w:pPr>
      <w:proofErr w:type="gramStart"/>
      <w:r>
        <w:t>reviewing</w:t>
      </w:r>
      <w:proofErr w:type="gramEnd"/>
      <w:r>
        <w:t xml:space="preserve"> your plan regularly.</w:t>
      </w:r>
    </w:p>
    <w:p w:rsidR="00F604D8" w:rsidRDefault="00F604D8" w:rsidP="005A39AE">
      <w:pPr>
        <w:pStyle w:val="1"/>
        <w:jc w:val="both"/>
      </w:pPr>
    </w:p>
    <w:p w:rsidR="00F604D8" w:rsidRDefault="00F604D8" w:rsidP="005A39AE">
      <w:pPr>
        <w:pStyle w:val="1"/>
        <w:jc w:val="both"/>
      </w:pPr>
      <w:bookmarkStart w:id="8" w:name="_Toc691258"/>
      <w:r>
        <w:t>Chapter 2 - The challenge of growth through innovation</w:t>
      </w:r>
      <w:bookmarkEnd w:id="8"/>
    </w:p>
    <w:p w:rsidR="00F604D8" w:rsidRDefault="00F604D8" w:rsidP="005A39AE">
      <w:pPr>
        <w:jc w:val="both"/>
      </w:pPr>
    </w:p>
    <w:p w:rsidR="00F604D8" w:rsidRDefault="00F604D8" w:rsidP="005A39AE">
      <w:pPr>
        <w:jc w:val="both"/>
      </w:pPr>
      <w:r>
        <w:t xml:space="preserve">In virtually all industries, smart companies seek to grow organically through innovation. But many are simply not good at it. Each year for the past decade, Strategy&amp; has conducted a systematic study of innovation at multinational companies. A core finding of that research — across 10,000 statistical analyses — is that there is almost no correlation between an organization’s R&amp;D spending and its financial performance. </w:t>
      </w:r>
    </w:p>
    <w:p w:rsidR="00F604D8" w:rsidRDefault="00F604D8" w:rsidP="005A39AE">
      <w:pPr>
        <w:jc w:val="both"/>
      </w:pPr>
      <w:bookmarkStart w:id="9" w:name="_Hlk18247"/>
      <w:r>
        <w:t xml:space="preserve">We break innovation down into three principal models: </w:t>
      </w:r>
    </w:p>
    <w:p w:rsidR="00F604D8" w:rsidRDefault="00F604D8" w:rsidP="005A39AE">
      <w:pPr>
        <w:jc w:val="both"/>
      </w:pPr>
      <w:r>
        <w:t xml:space="preserve">• Need seekers, such as Apple, Procter &amp; Gamble, and Tesla, use superior insights about their customers to generate new product </w:t>
      </w:r>
      <w:proofErr w:type="gramStart"/>
      <w:r>
        <w:t>ideas.</w:t>
      </w:r>
      <w:proofErr w:type="gramEnd"/>
      <w:r>
        <w:t xml:space="preserve"> </w:t>
      </w:r>
    </w:p>
    <w:p w:rsidR="00F604D8" w:rsidRDefault="00F604D8" w:rsidP="005A39AE">
      <w:pPr>
        <w:jc w:val="both"/>
      </w:pPr>
      <w:r>
        <w:t xml:space="preserve">• Market readers, such as Samsung, Caterpillar, and Visteon, create value through incremental innovations to products that have already proven their worth in the market. This is a more cautious, “fast-follower” approach, and it involves closely monitoring specific markets, customer segments, and competitors. </w:t>
      </w:r>
    </w:p>
    <w:p w:rsidR="00F604D8" w:rsidRDefault="00F604D8" w:rsidP="005A39AE">
      <w:pPr>
        <w:jc w:val="both"/>
      </w:pPr>
      <w:r>
        <w:t>• Technology drivers, such as Google, Bosch, and Siemens, depend heavily on their internal technological capabilities to develop new products and services. They apply an inside-out approach, developing products of superior technological value and expecting that their discoveries will meet the known and unknown needs of their customers.</w:t>
      </w:r>
    </w:p>
    <w:bookmarkEnd w:id="9"/>
    <w:p w:rsidR="00F604D8" w:rsidRDefault="00F604D8" w:rsidP="005A39AE">
      <w:pPr>
        <w:jc w:val="both"/>
      </w:pPr>
      <w:r>
        <w:t xml:space="preserve">More broadly, the challenge of successful innovation and new product development is becoming more difficult. Companies are now spending a smaller amount on incremental innovation as a percentage of overall revenue and shifting a greater percentage of that investment to breakthrough ideas. They are essentially making bigger bets in order to give themselves a true competitive edge. Although such moves have the potential for larger payoffs, they also entail correspondingly larger risks. These market dynamics are not going away. Innovation is an ongoing imperative, and as companies make increasingly </w:t>
      </w:r>
      <w:r>
        <w:lastRenderedPageBreak/>
        <w:t>large bets on breakthrough innovation, the risks will only grow. To meet this challenge, companies need to effectively manage the inherent risks — ideally as early as possible in the development process for products and services. At first glance, risk management may seem to run counter to the idea of breakthrough innovation, because innovators should theoretically be freed from any constraints and allowed to dream big. In fact, however, the opposite is true. The ability to effectively manage risks has a direct correlation with a company’s innovation success. It keeps the innovators focused on aligning their product or service with the customer’s true needs, rather than just innovation for its own sake. In this way, risk management is akin to guardrails that establish the true boundaries for innovation and ensure that the resulting products or services link to the organization’s overall strategy and fulfill their mandate of creating value for customers.</w:t>
      </w:r>
    </w:p>
    <w:p w:rsidR="00F604D8" w:rsidRDefault="00F604D8" w:rsidP="005A39AE">
      <w:pPr>
        <w:jc w:val="both"/>
      </w:pPr>
    </w:p>
    <w:p w:rsidR="00F604D8" w:rsidRDefault="00F604D8" w:rsidP="005A39AE">
      <w:pPr>
        <w:pStyle w:val="1"/>
        <w:jc w:val="both"/>
      </w:pPr>
      <w:bookmarkStart w:id="10" w:name="_Toc691259"/>
      <w:r>
        <w:t xml:space="preserve">2.1. </w:t>
      </w:r>
      <w:r w:rsidR="00F55535">
        <w:t>Strategic product value management</w:t>
      </w:r>
      <w:bookmarkEnd w:id="10"/>
    </w:p>
    <w:p w:rsidR="00F55535" w:rsidRDefault="00F55535" w:rsidP="005A39AE">
      <w:pPr>
        <w:jc w:val="both"/>
      </w:pPr>
    </w:p>
    <w:p w:rsidR="00F55535" w:rsidRDefault="00F55535" w:rsidP="005A39AE">
      <w:pPr>
        <w:jc w:val="both"/>
      </w:pPr>
      <w:bookmarkStart w:id="11" w:name="_Hlk28897"/>
      <w:r>
        <w:t xml:space="preserve">Strategic product value management is a comprehensive means to connect a company’s portfolio strategy to execution. Companies that apply this methodology utilize commercial and design levers to determine the ideal portfolio of products, develop detailed cost models for those products, and rigorously reduce their costs at all steps along the value chain. In this way, strategic product value management provides the discipline and methodology that companies need to manage risks during product development. </w:t>
      </w:r>
      <w:bookmarkEnd w:id="11"/>
      <w:r>
        <w:t xml:space="preserve">Yet the most powerful levers of the methodology apply early in the design process. It is at this initial step that many companies go wrong, burning through significant time and capital on products without an explicit understanding of specific features that the customer wants — articulated or unarticulated — or, more critically, a sense of what those customers will pay for such features. Two aspects of the methodology can help companies avoid these issues: design to value (DTV) and design to cost (DTC). In essence, design to value entails analyzing what customers need in terms of features, efficacy, or other attributes (i.e., the value proposition of a particular product, including pricing). Design to cost, by contrast, entails analyzing all costs of a particular product and developing rigorous models to reduce those costs at every possible juncture. A company needs both approaches to accurately determine which design features will add real value for customers and which will not, and how much those features will affect pricing. By applying these tools early in the process — and iteratively — companies can avoid irreparable mistakes at the outset and refine their value analysis over time. </w:t>
      </w:r>
    </w:p>
    <w:p w:rsidR="001A1BBA" w:rsidRDefault="00F55535" w:rsidP="005A39AE">
      <w:pPr>
        <w:jc w:val="both"/>
      </w:pPr>
      <w:r>
        <w:rPr>
          <w:b/>
        </w:rPr>
        <w:t xml:space="preserve">1) </w:t>
      </w:r>
      <w:bookmarkStart w:id="12" w:name="_Hlk29420"/>
      <w:bookmarkStart w:id="13" w:name="_Hlk29459"/>
      <w:r w:rsidRPr="00F55535">
        <w:rPr>
          <w:b/>
        </w:rPr>
        <w:t>Design to value Design</w:t>
      </w:r>
      <w:r>
        <w:t xml:space="preserve"> </w:t>
      </w:r>
      <w:bookmarkEnd w:id="12"/>
      <w:r>
        <w:t>to value (DTV) is a capability by which companies assess the value proposition of a particular product, ideally as early as possible during the development or refresh process and create a competitive advantage by identifying new product derivatives, features, and/or configurations (e.g., for specific customer segments). DTV is most often applied throughout the product life cycle in industries and product categories where features are still evolving in response to rapidly changing needs among customers.</w:t>
      </w:r>
      <w:bookmarkEnd w:id="13"/>
    </w:p>
    <w:p w:rsidR="001A1BBA" w:rsidRDefault="001A1BBA" w:rsidP="005A39AE">
      <w:pPr>
        <w:jc w:val="both"/>
      </w:pPr>
    </w:p>
    <w:p w:rsidR="00F55535" w:rsidRDefault="00F55535" w:rsidP="005A39AE">
      <w:pPr>
        <w:keepNext/>
        <w:jc w:val="both"/>
      </w:pPr>
      <w:r>
        <w:rPr>
          <w:noProof/>
          <w:lang w:val="el-GR" w:eastAsia="el-GR"/>
        </w:rPr>
        <w:lastRenderedPageBreak/>
        <w:drawing>
          <wp:inline distT="0" distB="0" distL="0" distR="0">
            <wp:extent cx="4838700" cy="25603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38700" cy="2560320"/>
                    </a:xfrm>
                    <a:prstGeom prst="rect">
                      <a:avLst/>
                    </a:prstGeom>
                    <a:noFill/>
                    <a:ln>
                      <a:noFill/>
                    </a:ln>
                  </pic:spPr>
                </pic:pic>
              </a:graphicData>
            </a:graphic>
          </wp:inline>
        </w:drawing>
      </w:r>
    </w:p>
    <w:p w:rsidR="001A1BBA" w:rsidRDefault="00F55535" w:rsidP="005A39AE">
      <w:pPr>
        <w:pStyle w:val="ad"/>
        <w:jc w:val="both"/>
      </w:pPr>
      <w:r>
        <w:t xml:space="preserve">Figure </w:t>
      </w:r>
      <w:r w:rsidR="00406A27">
        <w:fldChar w:fldCharType="begin"/>
      </w:r>
      <w:r>
        <w:instrText xml:space="preserve"> SEQ Figure \* ARABIC </w:instrText>
      </w:r>
      <w:r w:rsidR="00406A27">
        <w:fldChar w:fldCharType="separate"/>
      </w:r>
      <w:r w:rsidR="00AC49C5">
        <w:rPr>
          <w:noProof/>
        </w:rPr>
        <w:t>1</w:t>
      </w:r>
      <w:r w:rsidR="00406A27">
        <w:fldChar w:fldCharType="end"/>
      </w:r>
      <w:r>
        <w:t>: Strategic product value management generates top- and bottom-line</w:t>
      </w:r>
    </w:p>
    <w:p w:rsidR="00F55535" w:rsidRDefault="00F55535" w:rsidP="005A39AE">
      <w:pPr>
        <w:jc w:val="both"/>
      </w:pPr>
    </w:p>
    <w:p w:rsidR="00F55535" w:rsidRDefault="00F55535" w:rsidP="005A39AE">
      <w:pPr>
        <w:jc w:val="both"/>
      </w:pPr>
    </w:p>
    <w:p w:rsidR="00F55535" w:rsidRDefault="00F55535" w:rsidP="005A39AE">
      <w:pPr>
        <w:jc w:val="both"/>
      </w:pPr>
      <w:r>
        <w:t xml:space="preserve">Critical to DTV is a detailed understanding of the customer’s problems and needs. What </w:t>
      </w:r>
      <w:proofErr w:type="gramStart"/>
      <w:r>
        <w:t>are the product</w:t>
      </w:r>
      <w:proofErr w:type="gramEnd"/>
      <w:r>
        <w:t xml:space="preserve"> features or attributes that a customer really wants? What is the competition’s value proposition? How much value does each feature represent to the customer? How do those elements affect pricing for the product? And what is the potential impact of product complexity to the overall supply chain cost? Accordingly, DTV typically requires mechanisms to understand the voice of the customer, such as customer clinics, focus groups, consumer research, conjoint analysis, and other means of capturing market insights. It includes assessing the trade-offs that customers are willing to make between, for example, the lead time for new orders and more customized offerings.</w:t>
      </w:r>
    </w:p>
    <w:p w:rsidR="00F55535" w:rsidRDefault="00F55535" w:rsidP="005A39AE">
      <w:pPr>
        <w:keepNext/>
        <w:jc w:val="both"/>
      </w:pPr>
      <w:r>
        <w:rPr>
          <w:noProof/>
          <w:lang w:val="el-GR" w:eastAsia="el-GR"/>
        </w:rPr>
        <w:lastRenderedPageBreak/>
        <w:drawing>
          <wp:inline distT="0" distB="0" distL="0" distR="0">
            <wp:extent cx="5783580" cy="589026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83580" cy="5890260"/>
                    </a:xfrm>
                    <a:prstGeom prst="rect">
                      <a:avLst/>
                    </a:prstGeom>
                    <a:noFill/>
                    <a:ln>
                      <a:noFill/>
                    </a:ln>
                  </pic:spPr>
                </pic:pic>
              </a:graphicData>
            </a:graphic>
          </wp:inline>
        </w:drawing>
      </w:r>
    </w:p>
    <w:p w:rsidR="00F55535" w:rsidRDefault="00F55535" w:rsidP="005A39AE">
      <w:pPr>
        <w:pStyle w:val="ad"/>
        <w:jc w:val="both"/>
      </w:pPr>
      <w:r>
        <w:t xml:space="preserve">Figure </w:t>
      </w:r>
      <w:r w:rsidR="00406A27">
        <w:fldChar w:fldCharType="begin"/>
      </w:r>
      <w:r>
        <w:instrText xml:space="preserve"> SEQ Figure \* ARABIC </w:instrText>
      </w:r>
      <w:r w:rsidR="00406A27">
        <w:fldChar w:fldCharType="separate"/>
      </w:r>
      <w:r w:rsidR="00AC49C5">
        <w:rPr>
          <w:noProof/>
        </w:rPr>
        <w:t>2</w:t>
      </w:r>
      <w:r w:rsidR="00406A27">
        <w:fldChar w:fldCharType="end"/>
      </w:r>
      <w:r>
        <w:t>: Design to value and design to cost are iterative processes that optimize</w:t>
      </w:r>
    </w:p>
    <w:p w:rsidR="00F55535" w:rsidRDefault="00F55535" w:rsidP="005A39AE">
      <w:pPr>
        <w:jc w:val="both"/>
      </w:pPr>
    </w:p>
    <w:p w:rsidR="00F55535" w:rsidRDefault="00F55535" w:rsidP="005A39AE">
      <w:pPr>
        <w:jc w:val="both"/>
      </w:pPr>
      <w:r>
        <w:t>DTV also requires identifying and managing product cost drivers, such as raw materials, manufacturing, and distribution, so that the corresponding cost and price models are objective, fact-based, and accurate. The challenge lies not merely in assessing the cost — and desirability — of new features, but in developing a process to capture second-order effects, such as relationships between the price of the new product or service and the corresponding volume increase or decrease, which in turn affect pricing. For example, some features may involve expensive electronic components, but if those features are attractive enough, they will increase overall sales volume, thus reducing the price of the components over time through scale effects. This kind of volume and price sensitivity analysis, together with disciplined reviews of each design iteration throughout the new product introduction process, can significantly affect the business case for the new product, but only if the underlying analysis has rigor.</w:t>
      </w:r>
    </w:p>
    <w:p w:rsidR="00F55535" w:rsidRDefault="00F55535" w:rsidP="005A39AE">
      <w:pPr>
        <w:jc w:val="both"/>
      </w:pPr>
      <w:r>
        <w:lastRenderedPageBreak/>
        <w:t xml:space="preserve">DTV also helps companies optimize efficiency in product design and manufacturing by highlighting areas for improvement. Typical activities include the following: </w:t>
      </w:r>
    </w:p>
    <w:p w:rsidR="00F55535" w:rsidRDefault="00F55535" w:rsidP="005A39AE">
      <w:pPr>
        <w:jc w:val="both"/>
      </w:pPr>
      <w:r>
        <w:t xml:space="preserve">• “Teardowns,” in which companies disassemble key products alongside those of their competitors to document technical and functional differences and identify strategies for reducing costs or optimizing features </w:t>
      </w:r>
    </w:p>
    <w:p w:rsidR="00F55535" w:rsidRDefault="00F55535" w:rsidP="005A39AE">
      <w:pPr>
        <w:jc w:val="both"/>
      </w:pPr>
      <w:r>
        <w:t xml:space="preserve">• Clean-sheet modeling, which involves determining the detailed “should cost” for each product and developing strategies to reduce expenses, either by redesigning products or processes or by negotiating with suppliers to improve procurement costs </w:t>
      </w:r>
    </w:p>
    <w:p w:rsidR="00F55535" w:rsidRDefault="00F55535" w:rsidP="005A39AE">
      <w:pPr>
        <w:jc w:val="both"/>
      </w:pPr>
      <w:r>
        <w:t xml:space="preserve">• Demand analytics, using various approaches to model customer purchase behavior, competitive response, and market share for a range of product-price value propositions </w:t>
      </w:r>
    </w:p>
    <w:p w:rsidR="00F55535" w:rsidRPr="00F55535" w:rsidRDefault="00F55535" w:rsidP="005A39AE">
      <w:pPr>
        <w:jc w:val="both"/>
      </w:pPr>
      <w:r>
        <w:t>• Compiling and prioritizing a list of specific and pragmatic ideas that companies can implement to increase customer value while reducing product costs</w:t>
      </w:r>
      <w:r w:rsidR="00AF627E">
        <w:t>.</w:t>
      </w:r>
    </w:p>
    <w:p w:rsidR="00F55535" w:rsidRDefault="00F55535" w:rsidP="005A39AE">
      <w:pPr>
        <w:jc w:val="both"/>
      </w:pPr>
    </w:p>
    <w:p w:rsidR="001A1BBA" w:rsidRDefault="00F55535" w:rsidP="005A39AE">
      <w:pPr>
        <w:jc w:val="both"/>
      </w:pPr>
      <w:r w:rsidRPr="00F55535">
        <w:rPr>
          <w:b/>
        </w:rPr>
        <w:t>2) Design to cost</w:t>
      </w:r>
      <w:r w:rsidR="00745171">
        <w:rPr>
          <w:b/>
        </w:rPr>
        <w:t xml:space="preserve"> (DTC)</w:t>
      </w:r>
      <w:r>
        <w:t>, unlike design to value, which focuses on all levers to optimize the value proposition of a particular product, design to cost looks solely at reducing costs (and potentially price). This is critical in managing the costs and risks of new product development, since a substantial portion of a product’s cost is directly linked to its design. DTC treats the overall target cost as an independent — and nonnegotiable — design parameter that the company must achieve. It is most commonly applied in mature industries, where product features are essentially settled and where companies can gain a competitive advantage primarily through pricing. DTC involves specific methodologies to determine the drivers of cost in product design — in raw materials, the manufacturing process, and components, among others — and then systematically reduce those costs, as early in the design process as possible. Companies employ various approaches to model product costs, yet those methodologies can vary in speed and accuracy. We believe the best approach is process</w:t>
      </w:r>
      <w:r w:rsidR="00745171">
        <w:t xml:space="preserve"> </w:t>
      </w:r>
      <w:r>
        <w:t xml:space="preserve">driven and bottom-up. In this approach, the entire value chain is broken down into discrete steps and modeled on benchmark machining and manufacturing standards. It considers key input parameters, such as the manufacturing country, energy and labor costs, raw material costs, and required square footage, to determine a cost model for the product under ideal conditions. At that point, the company can start determining how to improve cost drivers at each </w:t>
      </w:r>
      <w:r w:rsidR="00745171">
        <w:t>step-in</w:t>
      </w:r>
      <w:r>
        <w:t xml:space="preserve"> order to close the gap. Short-term options address the supply chain (for example, seeking to reduce the costs of materials), and longer-term and more comprehensive options focus on design and manufacturing processes (changing the way the company manipulates those materials). Ideally, the company applies all technical and commercial levers to reduce costs, and it develops road maps to manage the improvement process over time.</w:t>
      </w:r>
    </w:p>
    <w:p w:rsidR="001A1BBA" w:rsidRDefault="001A1BBA" w:rsidP="005A39AE">
      <w:pPr>
        <w:jc w:val="both"/>
      </w:pPr>
    </w:p>
    <w:p w:rsidR="00616F54" w:rsidRDefault="00616F54" w:rsidP="005A39AE">
      <w:pPr>
        <w:jc w:val="both"/>
      </w:pPr>
    </w:p>
    <w:p w:rsidR="00616F54" w:rsidRDefault="00616F54" w:rsidP="005A39AE">
      <w:pPr>
        <w:jc w:val="both"/>
      </w:pPr>
    </w:p>
    <w:p w:rsidR="001A1BBA" w:rsidRDefault="00EE6239" w:rsidP="005A39AE">
      <w:pPr>
        <w:pStyle w:val="1"/>
        <w:jc w:val="both"/>
      </w:pPr>
      <w:bookmarkStart w:id="14" w:name="_Toc691260"/>
      <w:r>
        <w:lastRenderedPageBreak/>
        <w:t>Chapter 3 - Product life cycle</w:t>
      </w:r>
      <w:bookmarkEnd w:id="14"/>
      <w:r>
        <w:t xml:space="preserve"> </w:t>
      </w:r>
    </w:p>
    <w:p w:rsidR="00616F54" w:rsidRDefault="00616F54" w:rsidP="005A39AE">
      <w:pPr>
        <w:jc w:val="both"/>
      </w:pPr>
    </w:p>
    <w:p w:rsidR="00616F54" w:rsidRDefault="00616F54" w:rsidP="005A39AE">
      <w:pPr>
        <w:jc w:val="both"/>
      </w:pPr>
      <w:r>
        <w:t>The product life cycle is a ubiquitous in marketing terms, but before we examine its uses and limitations in strategic market planning, we explain the concept. The product life cycle proposes that like all life forms, products have finite lives. Hence, once a product is introduced to the market it enters a ‘life cycle’ and will eventually fade from the market.</w:t>
      </w:r>
    </w:p>
    <w:p w:rsidR="00616F54" w:rsidRDefault="00616F54" w:rsidP="005A39AE">
      <w:pPr>
        <w:jc w:val="both"/>
      </w:pPr>
      <w:r>
        <w:t xml:space="preserve">In addition, the concept proposes that during its life cycle a product will pass through a number of different stages, where each stage has characteristic phenomena that suggest specific and different marketing strategies. This notion, together with the suggested shape and stages of the ‘typical’ product life cycle, are shown in Figure 3. The characteristics of each stage are: </w:t>
      </w:r>
    </w:p>
    <w:p w:rsidR="00616F54" w:rsidRDefault="00616F54" w:rsidP="005A39AE">
      <w:pPr>
        <w:jc w:val="both"/>
      </w:pPr>
      <w:r>
        <w:t xml:space="preserve">1) Introduction: At this stage the product or service is new to the market. The risk of failure is high, and any initial sales are likely to be slow. Purchasers at this stage are likely to be innovators who are willing and able to take risks. Profit margins are likely to be small or non-existent due to the low volume of sales and high initial launch and marketing costs. Money spent during this phase should be regarded as an investment in the future. </w:t>
      </w:r>
    </w:p>
    <w:p w:rsidR="00616F54" w:rsidRDefault="00616F54" w:rsidP="005A39AE">
      <w:pPr>
        <w:jc w:val="both"/>
      </w:pPr>
      <w:r>
        <w:t xml:space="preserve">2) Growth: Provided the product or service meets customer needs and there is a favorable market reaction, sales begin to accelerate as news of the product permeates the market. Customers take fewer risks than initial innovator purchasers, but they welcome novelty, and begin to purchase the product. Attracted by sales growth and potential profit, new competitors enter the market, often offering variations on the original product to encourage brand loyalty or to avoid patent infringement. </w:t>
      </w:r>
    </w:p>
    <w:p w:rsidR="00616F54" w:rsidRDefault="00616F54" w:rsidP="005A39AE">
      <w:pPr>
        <w:jc w:val="both"/>
      </w:pPr>
      <w:r>
        <w:t xml:space="preserve">3) Maturity: Eventually the rate of sales growth will begin to slow down and then cease. A number of factors contribute to this process: </w:t>
      </w:r>
    </w:p>
    <w:p w:rsidR="00616F54" w:rsidRDefault="00616F54" w:rsidP="005A39AE">
      <w:pPr>
        <w:pStyle w:val="a5"/>
        <w:numPr>
          <w:ilvl w:val="0"/>
          <w:numId w:val="17"/>
        </w:numPr>
        <w:jc w:val="both"/>
      </w:pPr>
      <w:r>
        <w:t>Approaching market saturation: Quite simply, there remain fewer and fewer potential customers left still to purchase the product as it is diffused through the market. Eventually, only replacement sales are made with comparatively few new customers left to purchase for the first time.</w:t>
      </w:r>
    </w:p>
    <w:p w:rsidR="00616F54" w:rsidRDefault="00616F54" w:rsidP="005A39AE">
      <w:pPr>
        <w:pStyle w:val="a5"/>
        <w:numPr>
          <w:ilvl w:val="0"/>
          <w:numId w:val="17"/>
        </w:numPr>
        <w:jc w:val="both"/>
      </w:pPr>
      <w:r>
        <w:t>Customer boredom/desire for novelty: Customers are fickle when it comes to their appetite for new products. Customers who initially purchased the new product may become bored and switch to other products or brands.</w:t>
      </w:r>
    </w:p>
    <w:p w:rsidR="00616F54" w:rsidRPr="00616F54" w:rsidRDefault="00616F54" w:rsidP="005A39AE">
      <w:pPr>
        <w:pStyle w:val="a5"/>
        <w:numPr>
          <w:ilvl w:val="0"/>
          <w:numId w:val="17"/>
        </w:numPr>
        <w:jc w:val="both"/>
      </w:pPr>
      <w:r>
        <w:t>New products/technological change: Successful new products carry within them the seeds of their own destruction. As sales and profits grow, competition is attracted to the market. Often, they can only gain entry and market share by developing new or improved versions of the original product. If successful, new products and changes in technology begin to supersede the original product and sales begin to slow.</w:t>
      </w:r>
    </w:p>
    <w:p w:rsidR="00616F54" w:rsidRDefault="00616F54" w:rsidP="005A39AE">
      <w:pPr>
        <w:keepNext/>
        <w:jc w:val="both"/>
      </w:pPr>
      <w:r>
        <w:rPr>
          <w:noProof/>
          <w:lang w:val="el-GR" w:eastAsia="el-GR"/>
        </w:rPr>
        <w:lastRenderedPageBreak/>
        <w:drawing>
          <wp:inline distT="0" distB="0" distL="0" distR="0">
            <wp:extent cx="5623560" cy="2514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23560" cy="2514600"/>
                    </a:xfrm>
                    <a:prstGeom prst="rect">
                      <a:avLst/>
                    </a:prstGeom>
                    <a:noFill/>
                    <a:ln>
                      <a:noFill/>
                    </a:ln>
                  </pic:spPr>
                </pic:pic>
              </a:graphicData>
            </a:graphic>
          </wp:inline>
        </w:drawing>
      </w:r>
    </w:p>
    <w:p w:rsidR="001A1BBA" w:rsidRDefault="00616F54" w:rsidP="005A39AE">
      <w:pPr>
        <w:pStyle w:val="ad"/>
        <w:jc w:val="both"/>
      </w:pPr>
      <w:r>
        <w:t xml:space="preserve">Figure </w:t>
      </w:r>
      <w:r w:rsidR="00406A27">
        <w:fldChar w:fldCharType="begin"/>
      </w:r>
      <w:r>
        <w:instrText xml:space="preserve"> SEQ Figure \* ARABIC </w:instrText>
      </w:r>
      <w:r w:rsidR="00406A27">
        <w:fldChar w:fldCharType="separate"/>
      </w:r>
      <w:r w:rsidR="00AC49C5">
        <w:rPr>
          <w:noProof/>
        </w:rPr>
        <w:t>3</w:t>
      </w:r>
      <w:r w:rsidR="00406A27">
        <w:fldChar w:fldCharType="end"/>
      </w:r>
      <w:r>
        <w:t xml:space="preserve">: </w:t>
      </w:r>
      <w:r w:rsidRPr="00FE3B76">
        <w:t>The product life cycle concept (PLC)</w:t>
      </w:r>
    </w:p>
    <w:p w:rsidR="001A1BBA" w:rsidRDefault="001A1BBA" w:rsidP="005A39AE">
      <w:pPr>
        <w:jc w:val="both"/>
      </w:pPr>
    </w:p>
    <w:p w:rsidR="00616F54" w:rsidRDefault="00616F54" w:rsidP="005A39AE">
      <w:pPr>
        <w:jc w:val="both"/>
      </w:pPr>
      <w:r>
        <w:t>4) Decline: Eventually, forces and factors which contribute to the onset of maturity will erode the market to an extent that sales begin to diminish. The rate at which this will occur, and hence length of time the old product will remain viable, varies. Sometimes decline is rapid, as in fashion markets, or when a major technological breakthrough occurs. In contrast, the rate of decline may take many years e.g. when a hard core of loyal customers refuse to switch product category or brand. The product life cycle concept has attracted much attention and criticism as a tool of strategic market planning. As a result, the basic concept described here has been developed and refined to include, for example, the notion of different levels of life cycle, i.e. life cycle analysis for brands, product forms and product classes and the notion of variations on the classic S-shaped curve. We examine some of these refinements and their relevance to the use of the concept in strategic market planning shortly, but first we look at some of the suggested uses of the basic concept in strategic decision making.</w:t>
      </w:r>
    </w:p>
    <w:p w:rsidR="00616F54" w:rsidRDefault="00616F54" w:rsidP="005A39AE">
      <w:pPr>
        <w:jc w:val="both"/>
      </w:pPr>
    </w:p>
    <w:p w:rsidR="00616F54" w:rsidRDefault="00616F54" w:rsidP="005A39AE">
      <w:pPr>
        <w:pStyle w:val="2"/>
        <w:jc w:val="both"/>
      </w:pPr>
      <w:bookmarkStart w:id="15" w:name="_Toc691261"/>
      <w:r>
        <w:t>3.1. Using the life cycle concept</w:t>
      </w:r>
      <w:bookmarkEnd w:id="15"/>
      <w:r>
        <w:t xml:space="preserve"> </w:t>
      </w:r>
    </w:p>
    <w:p w:rsidR="00616F54" w:rsidRDefault="00616F54" w:rsidP="005A39AE">
      <w:pPr>
        <w:jc w:val="both"/>
      </w:pPr>
    </w:p>
    <w:p w:rsidR="00616F54" w:rsidRDefault="00616F54" w:rsidP="005A39AE">
      <w:pPr>
        <w:jc w:val="both"/>
      </w:pPr>
      <w:r>
        <w:t xml:space="preserve">The basic product life cycle concept brings with it a number of suggested implications for strategic market planning. </w:t>
      </w:r>
    </w:p>
    <w:p w:rsidR="00616F54" w:rsidRDefault="00616F54" w:rsidP="005A39AE">
      <w:pPr>
        <w:jc w:val="both"/>
        <w:rPr>
          <w:b/>
          <w:u w:val="single"/>
        </w:rPr>
      </w:pPr>
    </w:p>
    <w:p w:rsidR="00616F54" w:rsidRPr="00616F54" w:rsidRDefault="00616F54" w:rsidP="005A39AE">
      <w:pPr>
        <w:jc w:val="both"/>
        <w:rPr>
          <w:b/>
          <w:u w:val="single"/>
        </w:rPr>
      </w:pPr>
      <w:r w:rsidRPr="00616F54">
        <w:rPr>
          <w:b/>
          <w:u w:val="single"/>
        </w:rPr>
        <w:t xml:space="preserve">Different objectives and strategies for each stage </w:t>
      </w:r>
    </w:p>
    <w:p w:rsidR="00616F54" w:rsidRDefault="00616F54" w:rsidP="005A39AE">
      <w:pPr>
        <w:jc w:val="both"/>
      </w:pPr>
      <w:r>
        <w:t xml:space="preserve">The major use of the product life cycle concept in strategic market planning is based on the notion that characteristics of each stage of the life cycle lend themselves to particular objectives and strategies. We examine this by tracing through each of the stages. </w:t>
      </w:r>
    </w:p>
    <w:p w:rsidR="00616F54" w:rsidRDefault="00616F54" w:rsidP="005A39AE">
      <w:pPr>
        <w:jc w:val="both"/>
      </w:pPr>
      <w:r>
        <w:lastRenderedPageBreak/>
        <w:t>1) Introductory stage:  At this stage, awareness of the new product is low, and competitors are few or non-existent. Considerable effort may have to be made to bring the product to the attention of distributors and consumers. Marketing efforts are likely to be focused on informing customers and promotional and distribution elements of the marketing mix will be targeted at innovator categories. Pricing strategies can be aimed either at ‘skimming’ the market through high initial prices that gradually reduce, or at ‘market penetration’, aiming to achieve high levels of market share quickly through low prices. Distribution will tend to be exclusive or selective, and advertising aimed at building awareness.</w:t>
      </w:r>
    </w:p>
    <w:p w:rsidR="00616F54" w:rsidRDefault="00616F54" w:rsidP="005A39AE">
      <w:pPr>
        <w:jc w:val="both"/>
      </w:pPr>
      <w:r>
        <w:t xml:space="preserve">2) Growth stage: If the new product is successful, we can expect a rapid growth in sales. During this stage new competitors can be expected to enter the market and marketing strategies will need to be focused on combating these new entrants. Although price wars are unlikely to develop at this early stage, considerable effort may be required to establish the intensive distribution required for ultimate mass market demand. Communications will be aimed at creating brand image. </w:t>
      </w:r>
    </w:p>
    <w:p w:rsidR="00616F54" w:rsidRDefault="00616F54" w:rsidP="005A39AE">
      <w:pPr>
        <w:jc w:val="both"/>
      </w:pPr>
      <w:r>
        <w:t xml:space="preserve">3) Maturity stage: Competition is at its peak. Market share needs defending, while at the same time preserving profit levels. Brand preferences and loyalties are likely to be already established by this stage, but there is likely to be considerable emphasis on trying to encourage brand switching through sales promotion. Price reductions feature </w:t>
      </w:r>
      <w:proofErr w:type="gramStart"/>
      <w:r>
        <w:t>here,</w:t>
      </w:r>
      <w:proofErr w:type="gramEnd"/>
      <w:r>
        <w:t xml:space="preserve"> and distribution efforts are aimed at maintaining dealer relationships. </w:t>
      </w:r>
    </w:p>
    <w:p w:rsidR="00616F54" w:rsidRPr="00616F54" w:rsidRDefault="00616F54" w:rsidP="005A39AE">
      <w:pPr>
        <w:jc w:val="both"/>
      </w:pPr>
      <w:r>
        <w:t>4) Decline stage: Sales promotion may be reduced to a minimum as the market shrinks. Price competition and price cutting are likely to be intense. Emphasis is likely to switch either to looking for ways to extend the product life cycle or to new products, with the old product being ‘milked’ for profits. As we can see from this outline of strategies, within broad limits the suggestion is that by identifying the life cycle stage of a product we can develop appropriate marketing mix strategies for each stage. These suggested emphases are not definitive, but they can serve as guidelines.</w:t>
      </w:r>
    </w:p>
    <w:p w:rsidR="00616F54" w:rsidRDefault="00616F54" w:rsidP="005A39AE">
      <w:pPr>
        <w:jc w:val="both"/>
      </w:pPr>
    </w:p>
    <w:p w:rsidR="00A940A2" w:rsidRDefault="00A940A2" w:rsidP="005A39AE">
      <w:pPr>
        <w:jc w:val="both"/>
        <w:rPr>
          <w:b/>
          <w:u w:val="single"/>
        </w:rPr>
      </w:pPr>
      <w:r w:rsidRPr="00A940A2">
        <w:rPr>
          <w:b/>
          <w:u w:val="single"/>
        </w:rPr>
        <w:t>Different categories (levels) of life cycle</w:t>
      </w:r>
    </w:p>
    <w:p w:rsidR="00A940A2" w:rsidRDefault="00A940A2" w:rsidP="005A39AE">
      <w:pPr>
        <w:jc w:val="both"/>
      </w:pPr>
      <w:r>
        <w:t>Related to different life cycle patterns we note that there are different categories or levels of life cycle. The same ‘product’ market may be examined at a number of different levels, giving rise to different categories of life cycle:</w:t>
      </w:r>
    </w:p>
    <w:p w:rsidR="00A940A2" w:rsidRDefault="00A940A2" w:rsidP="005A39AE">
      <w:pPr>
        <w:jc w:val="both"/>
      </w:pPr>
      <w:r>
        <w:t xml:space="preserve">1) Product category life cycles: Examples include the life cycle for washing powders, cars and cigarettes; i.e. the generic product. Product category life cycles may extend over considerable periods of time and may not even exhibit any sign of decline e.g. shoes. </w:t>
      </w:r>
    </w:p>
    <w:p w:rsidR="00A940A2" w:rsidRDefault="00A940A2" w:rsidP="005A39AE">
      <w:pPr>
        <w:jc w:val="both"/>
      </w:pPr>
      <w:r>
        <w:t xml:space="preserve">2) Product form life cycles: Examples are laundry liquid or powder detergents, un-tipped cigarettes or leather shoes. Product form life cycles exhibit shorter cycles than those at the product category level. The S-shaped curve is most prevalent here. </w:t>
      </w:r>
    </w:p>
    <w:p w:rsidR="00A940A2" w:rsidRDefault="00A940A2" w:rsidP="005A39AE">
      <w:pPr>
        <w:jc w:val="both"/>
      </w:pPr>
      <w:r>
        <w:t xml:space="preserve">3) Brand life cycles: Examples are Procter &amp; Gamble’s Ariel ‘Ultra’ washing powder, Ford ‘Ka’ cars, Gallagher’s ‘Park Drive’ un-tipped cigarettes and Clark’s ‘big gripper’ shoes. In using the product life cycle for marketing decision making, we must be careful to distinguish between these different levels. Partly owing to criticisms of the product life cycle concept, and based on empirical research, our </w:t>
      </w:r>
      <w:r>
        <w:lastRenderedPageBreak/>
        <w:t xml:space="preserve">knowledge about the concept and how to use and interpret it in strategic market planning has improved. There is still controversy surrounding the utility of product life cycles, but like Brassington and Pettit cited earlier, most marketers agree that used with care, tempered by managerial judgement, the concept is of value as a tool of strategic marketing planning. </w:t>
      </w:r>
    </w:p>
    <w:p w:rsidR="00A940A2" w:rsidRDefault="00A940A2" w:rsidP="005A39AE">
      <w:pPr>
        <w:jc w:val="both"/>
        <w:rPr>
          <w:b/>
          <w:u w:val="single"/>
        </w:rPr>
      </w:pPr>
    </w:p>
    <w:p w:rsidR="00A940A2" w:rsidRDefault="00A940A2" w:rsidP="005A39AE">
      <w:pPr>
        <w:pStyle w:val="2"/>
        <w:jc w:val="both"/>
      </w:pPr>
      <w:bookmarkStart w:id="16" w:name="_Toc691262"/>
      <w:r w:rsidRPr="00A940A2">
        <w:t>3.2.</w:t>
      </w:r>
      <w:r w:rsidRPr="000A3A90">
        <w:t xml:space="preserve"> </w:t>
      </w:r>
      <w:r>
        <w:t>Managing the product line</w:t>
      </w:r>
      <w:bookmarkEnd w:id="16"/>
      <w:r>
        <w:t xml:space="preserve"> </w:t>
      </w:r>
    </w:p>
    <w:p w:rsidR="00A940A2" w:rsidRDefault="00A940A2" w:rsidP="005A39AE">
      <w:pPr>
        <w:jc w:val="both"/>
      </w:pPr>
    </w:p>
    <w:p w:rsidR="00A940A2" w:rsidRDefault="00A940A2" w:rsidP="005A39AE">
      <w:pPr>
        <w:jc w:val="both"/>
      </w:pPr>
      <w:r>
        <w:t>A major use of the product life cycle concept in strategic marketing is in managing the product line and identifying the need for, nature of and timing of product development plans. The premise of this use of the concept is underpinned by the term ‘life cycle’. In the absence of suitable strategies, especially if a company does not take steps to prevent it, the dynamics of the life cycle are such that over time, sales and profits will be eroded and eventually disappear. What is required is a constant program of carefully planned strategies to ensure that long-run profit and sales objectives are met. In particular, the planner must consciously seek to develop a ‘portfolio’ of products to maintain long-run success. Using the concept in this way means the planner must undertake four steps:</w:t>
      </w:r>
    </w:p>
    <w:p w:rsidR="00A940A2" w:rsidRDefault="00A940A2" w:rsidP="005A39AE">
      <w:pPr>
        <w:jc w:val="both"/>
      </w:pPr>
      <w:r>
        <w:t xml:space="preserve">1) Identification of current positions of different company products in their life cycles: The first task of the marketing planner is to locate the respective life cycles positions of the various products the organization markets. Obviously, information is vital here. Unless the marketer has accurate and up-to-date information on where products are in their life cycles it is impossible to implement effective product life cycle management. Yang et al. have proposed a life cycle information acquisition and management system. Jain suggests that the following should be analyzed for each product: </w:t>
      </w:r>
    </w:p>
    <w:p w:rsidR="00A940A2" w:rsidRDefault="00A940A2" w:rsidP="005A39AE">
      <w:pPr>
        <w:pStyle w:val="a5"/>
        <w:numPr>
          <w:ilvl w:val="0"/>
          <w:numId w:val="18"/>
        </w:numPr>
        <w:jc w:val="both"/>
      </w:pPr>
      <w:r>
        <w:t xml:space="preserve">sales growth pattern since introduction; </w:t>
      </w:r>
    </w:p>
    <w:p w:rsidR="00A940A2" w:rsidRDefault="00A940A2" w:rsidP="005A39AE">
      <w:pPr>
        <w:pStyle w:val="a5"/>
        <w:numPr>
          <w:ilvl w:val="0"/>
          <w:numId w:val="18"/>
        </w:numPr>
        <w:jc w:val="both"/>
      </w:pPr>
      <w:r>
        <w:t xml:space="preserve">any design and technical problems that need to be resolved; </w:t>
      </w:r>
    </w:p>
    <w:p w:rsidR="00A940A2" w:rsidRDefault="00A940A2" w:rsidP="005A39AE">
      <w:pPr>
        <w:pStyle w:val="a5"/>
        <w:numPr>
          <w:ilvl w:val="0"/>
          <w:numId w:val="18"/>
        </w:numPr>
        <w:jc w:val="both"/>
      </w:pPr>
      <w:r>
        <w:t xml:space="preserve">sales and profit history of allied products; </w:t>
      </w:r>
    </w:p>
    <w:p w:rsidR="00A940A2" w:rsidRDefault="00A940A2" w:rsidP="005A39AE">
      <w:pPr>
        <w:pStyle w:val="a5"/>
        <w:numPr>
          <w:ilvl w:val="0"/>
          <w:numId w:val="18"/>
        </w:numPr>
        <w:jc w:val="both"/>
      </w:pPr>
      <w:r>
        <w:t xml:space="preserve">number of years the product has been on the market; </w:t>
      </w:r>
    </w:p>
    <w:p w:rsidR="00A940A2" w:rsidRDefault="00A940A2" w:rsidP="005A39AE">
      <w:pPr>
        <w:pStyle w:val="a5"/>
        <w:numPr>
          <w:ilvl w:val="0"/>
          <w:numId w:val="18"/>
        </w:numPr>
        <w:jc w:val="both"/>
      </w:pPr>
      <w:r>
        <w:t xml:space="preserve">casualty history of similar products in the past; n extent to which customers are becoming more demanding vis-à-vis price, service etc.; </w:t>
      </w:r>
    </w:p>
    <w:p w:rsidR="00A940A2" w:rsidRDefault="00A940A2" w:rsidP="005A39AE">
      <w:pPr>
        <w:pStyle w:val="a5"/>
        <w:numPr>
          <w:ilvl w:val="0"/>
          <w:numId w:val="18"/>
        </w:numPr>
        <w:jc w:val="both"/>
      </w:pPr>
      <w:r>
        <w:t xml:space="preserve">extent to which additional sales efforts are necessary; </w:t>
      </w:r>
    </w:p>
    <w:p w:rsidR="00A940A2" w:rsidRDefault="00A940A2" w:rsidP="005A39AE">
      <w:pPr>
        <w:pStyle w:val="a5"/>
        <w:numPr>
          <w:ilvl w:val="0"/>
          <w:numId w:val="18"/>
        </w:numPr>
        <w:jc w:val="both"/>
      </w:pPr>
      <w:proofErr w:type="gramStart"/>
      <w:r>
        <w:t>ease</w:t>
      </w:r>
      <w:proofErr w:type="gramEnd"/>
      <w:r>
        <w:t xml:space="preserve"> or difficulty of acquiring dealers and distributors. </w:t>
      </w:r>
    </w:p>
    <w:p w:rsidR="00A940A2" w:rsidRDefault="00A940A2" w:rsidP="005A39AE">
      <w:pPr>
        <w:jc w:val="both"/>
      </w:pPr>
      <w:r>
        <w:t xml:space="preserve">Based on this analysis it is possible to relate the information to known characteristics of each stage of the cycle and pinpoint the position of each product in its life cycle curve, which is difficult as a dip in company sales and profits may be simply a result of poor marketing effort rather than a sign that the life cycle curve has peaked. The next step in the process is more difficult still. </w:t>
      </w:r>
    </w:p>
    <w:p w:rsidR="00A940A2" w:rsidRDefault="00A940A2" w:rsidP="005A39AE">
      <w:pPr>
        <w:jc w:val="both"/>
      </w:pPr>
      <w:r>
        <w:t xml:space="preserve">2) Analysis of future sales and profit positions of products in their life cycles: The planner must now attempt to forecast the future shape of the life cycle curve. The view taken here is to concur with suggestions that forecasting life cycle curves is difficult, but that this should not deter the planner from making some attempt to forecast. After all, planning decisions reflect some view of the future so it is better to make some systematic attempt to predict what this future might be. Not only must the planner attempt to forecast future sales curves of products, but it is important to forecast the </w:t>
      </w:r>
      <w:r>
        <w:lastRenderedPageBreak/>
        <w:t xml:space="preserve">associated profit curves. The relationship generated between product life cycle sales curves and product life cycle profit curves is shown in Figure 4. The profit life cycle lags the sales life cycle for reasons discussed earlier. For example, in the introductory stage of the life cycle, losses and not profits are likely to occur, due to research and design, initial launch costs, etc. In addition, profits are likely to peak in the growth phase, as competition becomes fiercer and prices are cut to remain competitive. </w:t>
      </w:r>
    </w:p>
    <w:p w:rsidR="00A940A2" w:rsidRDefault="00A940A2" w:rsidP="005A39AE">
      <w:pPr>
        <w:jc w:val="both"/>
      </w:pPr>
      <w:r>
        <w:t>3) Implications of current and future forecast sales and profits curves: ‘gap analysis’. Once present and forecast future sales and profits curves have been established, results of this analysis can be compared with future corporate objectives for sales and profits. In particular, we should identify discrepancies between forecast and required sales or profit levels. This ‘gap analysis’ is illustrated in Figure</w:t>
      </w:r>
      <w:r w:rsidR="00AC49C5">
        <w:t xml:space="preserve"> 5.</w:t>
      </w:r>
    </w:p>
    <w:p w:rsidR="00A940A2" w:rsidRDefault="00A940A2" w:rsidP="005A39AE">
      <w:pPr>
        <w:jc w:val="both"/>
      </w:pPr>
    </w:p>
    <w:p w:rsidR="00A940A2" w:rsidRDefault="00A940A2" w:rsidP="005A39AE">
      <w:pPr>
        <w:keepNext/>
        <w:jc w:val="both"/>
      </w:pPr>
      <w:r>
        <w:rPr>
          <w:noProof/>
          <w:lang w:val="el-GR" w:eastAsia="el-GR"/>
        </w:rPr>
        <w:drawing>
          <wp:inline distT="0" distB="0" distL="0" distR="0">
            <wp:extent cx="6111240" cy="236220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1240" cy="2362200"/>
                    </a:xfrm>
                    <a:prstGeom prst="rect">
                      <a:avLst/>
                    </a:prstGeom>
                    <a:noFill/>
                    <a:ln>
                      <a:noFill/>
                    </a:ln>
                  </pic:spPr>
                </pic:pic>
              </a:graphicData>
            </a:graphic>
          </wp:inline>
        </w:drawing>
      </w:r>
    </w:p>
    <w:p w:rsidR="00A940A2" w:rsidRDefault="00A940A2" w:rsidP="005A39AE">
      <w:pPr>
        <w:pStyle w:val="ad"/>
        <w:jc w:val="both"/>
      </w:pPr>
      <w:r>
        <w:t xml:space="preserve">Figure </w:t>
      </w:r>
      <w:r w:rsidR="00406A27">
        <w:fldChar w:fldCharType="begin"/>
      </w:r>
      <w:r>
        <w:instrText xml:space="preserve"> SEQ Figure \* ARABIC </w:instrText>
      </w:r>
      <w:r w:rsidR="00406A27">
        <w:fldChar w:fldCharType="separate"/>
      </w:r>
      <w:r w:rsidR="00AC49C5">
        <w:rPr>
          <w:noProof/>
        </w:rPr>
        <w:t>4</w:t>
      </w:r>
      <w:r w:rsidR="00406A27">
        <w:fldChar w:fldCharType="end"/>
      </w:r>
      <w:r>
        <w:t xml:space="preserve">: </w:t>
      </w:r>
      <w:r w:rsidRPr="007630A8">
        <w:t>Sales/profit cycles</w:t>
      </w:r>
    </w:p>
    <w:p w:rsidR="00A940A2" w:rsidRPr="00A940A2" w:rsidRDefault="00A940A2" w:rsidP="005A39AE">
      <w:pPr>
        <w:jc w:val="both"/>
      </w:pPr>
    </w:p>
    <w:p w:rsidR="00AC49C5" w:rsidRDefault="00AC49C5" w:rsidP="005A39AE">
      <w:pPr>
        <w:keepNext/>
        <w:jc w:val="both"/>
      </w:pPr>
      <w:r>
        <w:rPr>
          <w:b/>
          <w:noProof/>
          <w:u w:val="single"/>
          <w:lang w:val="el-GR" w:eastAsia="el-GR"/>
        </w:rPr>
        <w:drawing>
          <wp:inline distT="0" distB="0" distL="0" distR="0">
            <wp:extent cx="6019800" cy="2743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19800" cy="2743200"/>
                    </a:xfrm>
                    <a:prstGeom prst="rect">
                      <a:avLst/>
                    </a:prstGeom>
                    <a:noFill/>
                    <a:ln>
                      <a:noFill/>
                    </a:ln>
                  </pic:spPr>
                </pic:pic>
              </a:graphicData>
            </a:graphic>
          </wp:inline>
        </w:drawing>
      </w:r>
    </w:p>
    <w:p w:rsidR="00A940A2" w:rsidRDefault="00AC49C5" w:rsidP="005A39AE">
      <w:pPr>
        <w:pStyle w:val="ad"/>
        <w:jc w:val="both"/>
      </w:pPr>
      <w:r>
        <w:t xml:space="preserve">Figure </w:t>
      </w:r>
      <w:r w:rsidR="00406A27">
        <w:fldChar w:fldCharType="begin"/>
      </w:r>
      <w:r>
        <w:instrText xml:space="preserve"> SEQ Figure \* ARABIC </w:instrText>
      </w:r>
      <w:r w:rsidR="00406A27">
        <w:fldChar w:fldCharType="separate"/>
      </w:r>
      <w:r>
        <w:rPr>
          <w:noProof/>
        </w:rPr>
        <w:t>5</w:t>
      </w:r>
      <w:r w:rsidR="00406A27">
        <w:fldChar w:fldCharType="end"/>
      </w:r>
      <w:r>
        <w:t xml:space="preserve">: </w:t>
      </w:r>
      <w:r w:rsidRPr="00781307">
        <w:t>Gap analysis</w:t>
      </w:r>
    </w:p>
    <w:p w:rsidR="00AC49C5" w:rsidRDefault="00AC49C5" w:rsidP="005A39AE">
      <w:pPr>
        <w:jc w:val="both"/>
      </w:pPr>
      <w:r>
        <w:lastRenderedPageBreak/>
        <w:t xml:space="preserve">Based on current and forecast profit life cycles compared to objectives for future profits, there exists a gap between what is required and what is forecast to be achieved. In the absence of any action to prevent it, projections of future sales and profit life cycles suggest that this gap will grow. Many other factors give rise to such ‘planning gaps’ such as adverse economic and other environ - mental trends and increased costs. However, product life cycle analysis will at least enable the planner to assess how much of this gap is attributable to life cycle forces and hence the ‘balance’ within the product range. </w:t>
      </w:r>
    </w:p>
    <w:p w:rsidR="00AC49C5" w:rsidRDefault="00AC49C5" w:rsidP="005A39AE">
      <w:pPr>
        <w:jc w:val="both"/>
      </w:pPr>
      <w:r>
        <w:t>4) Developing innovation and extension strategies</w:t>
      </w:r>
      <w:r w:rsidR="000A3A90">
        <w:t xml:space="preserve">: </w:t>
      </w:r>
      <w:r>
        <w:t xml:space="preserve">The final step is the delineation and assessment of possible strategies to counter the underlying life cycle dynamics for the product range. In other words, we must determine how any gaps, if forecasted, are to be filled. Forecasted sales and profit gaps can be filled in many ways, e.g. we might determine that part of a profit gap can best be filled by reducing manufacturing costs or by diversification or exporting. </w:t>
      </w:r>
      <w:proofErr w:type="gramStart"/>
      <w:r>
        <w:t>Which of the many strategies likely to be available when we eventually choose is dependent on a set of complex factors, including:</w:t>
      </w:r>
      <w:proofErr w:type="gramEnd"/>
      <w:r>
        <w:t xml:space="preserve"> </w:t>
      </w:r>
    </w:p>
    <w:p w:rsidR="00AC49C5" w:rsidRDefault="00AC49C5" w:rsidP="005A39AE">
      <w:pPr>
        <w:pStyle w:val="a5"/>
        <w:numPr>
          <w:ilvl w:val="0"/>
          <w:numId w:val="19"/>
        </w:numPr>
        <w:jc w:val="both"/>
      </w:pPr>
      <w:r>
        <w:t xml:space="preserve">competitive strengths and weaknesses; </w:t>
      </w:r>
    </w:p>
    <w:p w:rsidR="00AC49C5" w:rsidRDefault="00AC49C5" w:rsidP="005A39AE">
      <w:pPr>
        <w:pStyle w:val="a5"/>
        <w:numPr>
          <w:ilvl w:val="0"/>
          <w:numId w:val="19"/>
        </w:numPr>
        <w:jc w:val="both"/>
      </w:pPr>
      <w:r>
        <w:t xml:space="preserve">the nature of the environment; </w:t>
      </w:r>
    </w:p>
    <w:p w:rsidR="00AC49C5" w:rsidRDefault="00AC49C5" w:rsidP="005A39AE">
      <w:pPr>
        <w:pStyle w:val="a5"/>
        <w:numPr>
          <w:ilvl w:val="0"/>
          <w:numId w:val="19"/>
        </w:numPr>
        <w:jc w:val="both"/>
      </w:pPr>
      <w:proofErr w:type="gramStart"/>
      <w:r>
        <w:t>managerial</w:t>
      </w:r>
      <w:proofErr w:type="gramEnd"/>
      <w:r>
        <w:t xml:space="preserve"> attitudes towards risk. </w:t>
      </w:r>
    </w:p>
    <w:p w:rsidR="00AC49C5" w:rsidRDefault="00AC49C5" w:rsidP="005A39AE">
      <w:pPr>
        <w:jc w:val="both"/>
      </w:pPr>
      <w:r>
        <w:t xml:space="preserve">Specifically, we need to consider ways of extending the life cycle of products that are beginning to mature or decline or the need to innovate and introduce new products, which we discuss shortly. As Hines et al. show, product life cycle analysis provides a useful way of focusing new product development. We conclude our discussion of this use of the PLC concept by considering product life cycle extension strategies. The </w:t>
      </w:r>
      <w:proofErr w:type="gramStart"/>
      <w:r>
        <w:t>concept, and anticipated results of product life extension strategies, are</w:t>
      </w:r>
      <w:proofErr w:type="gramEnd"/>
      <w:r>
        <w:t xml:space="preserve"> shown in Figure 6.</w:t>
      </w:r>
    </w:p>
    <w:p w:rsidR="00AC49C5" w:rsidRDefault="00AC49C5" w:rsidP="005A39AE">
      <w:pPr>
        <w:keepNext/>
        <w:jc w:val="both"/>
      </w:pPr>
      <w:r>
        <w:rPr>
          <w:noProof/>
          <w:lang w:val="el-GR" w:eastAsia="el-GR"/>
        </w:rPr>
        <w:drawing>
          <wp:inline distT="0" distB="0" distL="0" distR="0">
            <wp:extent cx="5867400" cy="29260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67400" cy="2926080"/>
                    </a:xfrm>
                    <a:prstGeom prst="rect">
                      <a:avLst/>
                    </a:prstGeom>
                    <a:noFill/>
                    <a:ln>
                      <a:noFill/>
                    </a:ln>
                  </pic:spPr>
                </pic:pic>
              </a:graphicData>
            </a:graphic>
          </wp:inline>
        </w:drawing>
      </w:r>
    </w:p>
    <w:p w:rsidR="00AC49C5" w:rsidRDefault="00AC49C5" w:rsidP="005A39AE">
      <w:pPr>
        <w:pStyle w:val="ad"/>
        <w:jc w:val="both"/>
      </w:pPr>
      <w:r>
        <w:t xml:space="preserve">Figure </w:t>
      </w:r>
      <w:r w:rsidR="00406A27">
        <w:fldChar w:fldCharType="begin"/>
      </w:r>
      <w:r>
        <w:instrText xml:space="preserve"> SEQ Figure \* ARABIC </w:instrText>
      </w:r>
      <w:r w:rsidR="00406A27">
        <w:fldChar w:fldCharType="separate"/>
      </w:r>
      <w:r>
        <w:rPr>
          <w:noProof/>
        </w:rPr>
        <w:t>6</w:t>
      </w:r>
      <w:r w:rsidR="00406A27">
        <w:fldChar w:fldCharType="end"/>
      </w:r>
      <w:r>
        <w:t xml:space="preserve">: </w:t>
      </w:r>
      <w:r w:rsidRPr="008D6FF4">
        <w:t>Extending product life cycles</w:t>
      </w:r>
    </w:p>
    <w:p w:rsidR="00AC49C5" w:rsidRPr="00AC49C5" w:rsidRDefault="00AC49C5" w:rsidP="005A39AE">
      <w:pPr>
        <w:jc w:val="both"/>
      </w:pPr>
    </w:p>
    <w:p w:rsidR="00547190" w:rsidRDefault="00547190" w:rsidP="005A39AE">
      <w:pPr>
        <w:pStyle w:val="1"/>
        <w:jc w:val="both"/>
      </w:pPr>
      <w:bookmarkStart w:id="17" w:name="_Toc691263"/>
      <w:r>
        <w:lastRenderedPageBreak/>
        <w:t xml:space="preserve">Chapter </w:t>
      </w:r>
      <w:r w:rsidR="00EE6239">
        <w:t>4</w:t>
      </w:r>
      <w:r>
        <w:t xml:space="preserve"> - Innovation Readiness Level</w:t>
      </w:r>
      <w:bookmarkEnd w:id="17"/>
    </w:p>
    <w:p w:rsidR="00547190" w:rsidRDefault="00547190" w:rsidP="005A39AE">
      <w:pPr>
        <w:jc w:val="both"/>
      </w:pPr>
    </w:p>
    <w:p w:rsidR="00547190" w:rsidRDefault="00547190" w:rsidP="005A39AE">
      <w:pPr>
        <w:jc w:val="both"/>
      </w:pPr>
      <w:bookmarkStart w:id="18" w:name="_Hlk35369"/>
      <w:bookmarkStart w:id="19" w:name="_Hlk35447"/>
      <w:r>
        <w:t>Innovation Readiness describes the stage of business development for product, service, technology, or social innovations. Diligently working through each level in the IRL chart may bring you one step closer to taking your idea from concept to market fruition.</w:t>
      </w:r>
    </w:p>
    <w:p w:rsidR="00547190" w:rsidRDefault="00547190" w:rsidP="005A39AE">
      <w:pPr>
        <w:jc w:val="both"/>
      </w:pPr>
      <w:r>
        <w:t>You can also use the IRL chart as a roadmap of how your innovation’s value increases as you get closer to successfully launching it into the marketplace. Clearly, the more thought, planning and development that you have put into your innovation, the greater the potential value to investors, licensees, or buyers.</w:t>
      </w:r>
      <w:bookmarkEnd w:id="18"/>
    </w:p>
    <w:bookmarkEnd w:id="19"/>
    <w:p w:rsidR="00547190" w:rsidRDefault="00547190" w:rsidP="005A39AE">
      <w:pPr>
        <w:jc w:val="both"/>
      </w:pPr>
      <w:r>
        <w:t>The concept of IRL is similar to the Technology Readiness Level (TRL) developed by NASA in the late 1980’s for technology innovations. Although TRL analysis has pretty much become the standard of how funding for technology is based; it does not adequately take into account how prepared for actual commercialization innovators and their teams need to be. A good IRL analysis fill</w:t>
      </w:r>
      <w:r w:rsidR="002B4101">
        <w:t>s</w:t>
      </w:r>
      <w:r>
        <w:t xml:space="preserve"> this gap.</w:t>
      </w:r>
    </w:p>
    <w:p w:rsidR="00547190" w:rsidRDefault="00547190" w:rsidP="005A39AE">
      <w:pPr>
        <w:jc w:val="both"/>
      </w:pPr>
      <w:r>
        <w:t>The success rate of high-tech start-ups is no better than any other category. The number one reason start-up companies fail is because they run out of money. The early focus of IRL on thinking through an idea and business planning helps entrepreneurs make wiser use of money and resources. This is especially valuable for the vast majority of new businesses and innovations that originate as simple improvements for products and services.</w:t>
      </w:r>
    </w:p>
    <w:p w:rsidR="00A940A2" w:rsidRDefault="00DA54AC" w:rsidP="005A39AE">
      <w:pPr>
        <w:jc w:val="both"/>
        <w:rPr>
          <w:b/>
          <w:u w:val="single"/>
        </w:rPr>
      </w:pPr>
      <w:r w:rsidRPr="00547190">
        <w:rPr>
          <w:b/>
          <w:u w:val="single"/>
        </w:rPr>
        <w:t>Definition Innovation Readiness Levels</w:t>
      </w:r>
    </w:p>
    <w:p w:rsidR="001A1BBA" w:rsidRDefault="00547190" w:rsidP="005A39AE">
      <w:pPr>
        <w:jc w:val="both"/>
      </w:pPr>
      <w:r>
        <w:rPr>
          <w:noProof/>
          <w:lang w:val="el-GR" w:eastAsia="el-GR"/>
        </w:rPr>
        <w:lastRenderedPageBreak/>
        <w:drawing>
          <wp:inline distT="0" distB="0" distL="0" distR="0">
            <wp:extent cx="6365240" cy="63093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78681" cy="6322683"/>
                    </a:xfrm>
                    <a:prstGeom prst="rect">
                      <a:avLst/>
                    </a:prstGeom>
                    <a:noFill/>
                    <a:ln>
                      <a:noFill/>
                    </a:ln>
                  </pic:spPr>
                </pic:pic>
              </a:graphicData>
            </a:graphic>
          </wp:inline>
        </w:drawing>
      </w:r>
    </w:p>
    <w:p w:rsidR="004E07E5" w:rsidRDefault="001A1BBA" w:rsidP="005A39AE">
      <w:pPr>
        <w:pStyle w:val="ad"/>
        <w:jc w:val="both"/>
      </w:pPr>
      <w:r>
        <w:t xml:space="preserve">Figure </w:t>
      </w:r>
      <w:r w:rsidR="00406A27">
        <w:fldChar w:fldCharType="begin"/>
      </w:r>
      <w:r>
        <w:instrText xml:space="preserve"> SEQ Figure \* ARABIC </w:instrText>
      </w:r>
      <w:r w:rsidR="00406A27">
        <w:fldChar w:fldCharType="separate"/>
      </w:r>
      <w:r w:rsidR="00AC49C5">
        <w:rPr>
          <w:noProof/>
        </w:rPr>
        <w:t>7</w:t>
      </w:r>
      <w:r w:rsidR="00406A27">
        <w:fldChar w:fldCharType="end"/>
      </w:r>
      <w:r>
        <w:t>: Innovation Readiness</w:t>
      </w:r>
    </w:p>
    <w:p w:rsidR="00547190" w:rsidRDefault="00547190" w:rsidP="005A39AE">
      <w:pPr>
        <w:jc w:val="both"/>
      </w:pPr>
    </w:p>
    <w:p w:rsidR="00547190" w:rsidRDefault="00EE6239" w:rsidP="005A39AE">
      <w:pPr>
        <w:pStyle w:val="2"/>
        <w:jc w:val="both"/>
      </w:pPr>
      <w:bookmarkStart w:id="20" w:name="_Toc691264"/>
      <w:r>
        <w:t>4</w:t>
      </w:r>
      <w:r w:rsidR="006C72D9">
        <w:t xml:space="preserve">.1. </w:t>
      </w:r>
      <w:r w:rsidR="006C72D9" w:rsidRPr="006C72D9">
        <w:t>Understanding Innovation Readiness Level groupings</w:t>
      </w:r>
      <w:bookmarkEnd w:id="20"/>
    </w:p>
    <w:p w:rsidR="006C72D9" w:rsidRDefault="006C72D9" w:rsidP="005A39AE">
      <w:pPr>
        <w:jc w:val="both"/>
      </w:pPr>
      <w:r>
        <w:t>The groupings within an IRL are directly related to the amount of time and effort put into your idea. This is not to say that every innovation must follow the same steps in the same order because there will always be exceptions. However, it does reinforce the fact that starting a business or developing an innovation is hard work and innovators must be willing to make the effort.</w:t>
      </w:r>
    </w:p>
    <w:p w:rsidR="006C72D9" w:rsidRDefault="006C72D9" w:rsidP="005A39AE">
      <w:pPr>
        <w:jc w:val="both"/>
      </w:pPr>
      <w:r>
        <w:t>The IRL groupings look at the effort mentioned above and asks the following questions:</w:t>
      </w:r>
    </w:p>
    <w:p w:rsidR="006C72D9" w:rsidRDefault="006C72D9" w:rsidP="005A39AE">
      <w:pPr>
        <w:pStyle w:val="a5"/>
        <w:numPr>
          <w:ilvl w:val="0"/>
          <w:numId w:val="13"/>
        </w:numPr>
        <w:jc w:val="both"/>
      </w:pPr>
      <w:r>
        <w:lastRenderedPageBreak/>
        <w:t>What problem does it solve? (</w:t>
      </w:r>
      <w:proofErr w:type="gramStart"/>
      <w:r>
        <w:t>if</w:t>
      </w:r>
      <w:proofErr w:type="gramEnd"/>
      <w:r>
        <w:t xml:space="preserve"> it doesn’t solve a problem your idea is probably worthless). Having an idea regardless of how creative or disruptive it has the potential to be, does not have much value (if any) until you can demonstrate</w:t>
      </w:r>
    </w:p>
    <w:p w:rsidR="006C72D9" w:rsidRDefault="006C72D9" w:rsidP="005A39AE">
      <w:pPr>
        <w:pStyle w:val="a5"/>
        <w:numPr>
          <w:ilvl w:val="0"/>
          <w:numId w:val="13"/>
        </w:numPr>
        <w:jc w:val="both"/>
      </w:pPr>
      <w:r>
        <w:t>What is the business concept?</w:t>
      </w:r>
    </w:p>
    <w:p w:rsidR="006C72D9" w:rsidRDefault="006C72D9" w:rsidP="005A39AE">
      <w:pPr>
        <w:pStyle w:val="a5"/>
        <w:numPr>
          <w:ilvl w:val="0"/>
          <w:numId w:val="13"/>
        </w:numPr>
        <w:jc w:val="both"/>
      </w:pPr>
      <w:r>
        <w:t>That you have thought through your idea? Including but not limited to: Research, competitive products/services, uniqueness, costs/benefits</w:t>
      </w:r>
    </w:p>
    <w:p w:rsidR="006C72D9" w:rsidRDefault="006C72D9" w:rsidP="005A39AE">
      <w:pPr>
        <w:pStyle w:val="a5"/>
        <w:numPr>
          <w:ilvl w:val="0"/>
          <w:numId w:val="13"/>
        </w:numPr>
        <w:jc w:val="both"/>
      </w:pPr>
      <w:r>
        <w:t>That you have a plan through your end goal. For example; Will you be implementing the idea yourself, licensing to others or selling it?</w:t>
      </w:r>
    </w:p>
    <w:p w:rsidR="006C72D9" w:rsidRDefault="006C72D9" w:rsidP="005A39AE">
      <w:pPr>
        <w:pStyle w:val="a5"/>
        <w:numPr>
          <w:ilvl w:val="0"/>
          <w:numId w:val="13"/>
        </w:numPr>
        <w:jc w:val="both"/>
      </w:pPr>
      <w:r>
        <w:t>Do you have a prototype or working model that you can show others?</w:t>
      </w:r>
    </w:p>
    <w:p w:rsidR="006C72D9" w:rsidRDefault="006C72D9" w:rsidP="005A39AE">
      <w:pPr>
        <w:pStyle w:val="a5"/>
        <w:numPr>
          <w:ilvl w:val="0"/>
          <w:numId w:val="13"/>
        </w:numPr>
        <w:jc w:val="both"/>
      </w:pPr>
      <w:r>
        <w:t>Do you have systems designed to support the production or implementation of your idea?</w:t>
      </w:r>
    </w:p>
    <w:p w:rsidR="006C72D9" w:rsidRDefault="006C72D9" w:rsidP="005A39AE">
      <w:pPr>
        <w:pStyle w:val="a5"/>
        <w:numPr>
          <w:ilvl w:val="0"/>
          <w:numId w:val="12"/>
        </w:numPr>
        <w:ind w:left="1368"/>
        <w:jc w:val="both"/>
      </w:pPr>
      <w:r>
        <w:t>Budget</w:t>
      </w:r>
    </w:p>
    <w:p w:rsidR="006C72D9" w:rsidRDefault="006C72D9" w:rsidP="005A39AE">
      <w:pPr>
        <w:pStyle w:val="a5"/>
        <w:numPr>
          <w:ilvl w:val="0"/>
          <w:numId w:val="12"/>
        </w:numPr>
        <w:ind w:left="1368"/>
        <w:jc w:val="both"/>
      </w:pPr>
      <w:r>
        <w:t>IT</w:t>
      </w:r>
    </w:p>
    <w:p w:rsidR="006C72D9" w:rsidRDefault="006C72D9" w:rsidP="005A39AE">
      <w:pPr>
        <w:pStyle w:val="a5"/>
        <w:numPr>
          <w:ilvl w:val="0"/>
          <w:numId w:val="12"/>
        </w:numPr>
        <w:ind w:left="1368"/>
        <w:jc w:val="both"/>
      </w:pPr>
      <w:r>
        <w:t>Financial Controls</w:t>
      </w:r>
    </w:p>
    <w:p w:rsidR="006C72D9" w:rsidRDefault="006C72D9" w:rsidP="005A39AE">
      <w:pPr>
        <w:pStyle w:val="a5"/>
        <w:numPr>
          <w:ilvl w:val="0"/>
          <w:numId w:val="12"/>
        </w:numPr>
        <w:ind w:left="1368"/>
        <w:jc w:val="both"/>
      </w:pPr>
      <w:r>
        <w:t>Business Plan</w:t>
      </w:r>
    </w:p>
    <w:p w:rsidR="006C72D9" w:rsidRDefault="006C72D9" w:rsidP="005A39AE">
      <w:pPr>
        <w:pStyle w:val="a5"/>
        <w:numPr>
          <w:ilvl w:val="0"/>
          <w:numId w:val="12"/>
        </w:numPr>
        <w:ind w:left="1368"/>
        <w:jc w:val="both"/>
      </w:pPr>
      <w:r>
        <w:t>Web Presence</w:t>
      </w:r>
    </w:p>
    <w:p w:rsidR="006C72D9" w:rsidRDefault="006C72D9" w:rsidP="005A39AE">
      <w:pPr>
        <w:pStyle w:val="a5"/>
        <w:numPr>
          <w:ilvl w:val="0"/>
          <w:numId w:val="12"/>
        </w:numPr>
        <w:ind w:left="1368"/>
        <w:jc w:val="both"/>
      </w:pPr>
      <w:r>
        <w:t>Cash Flow</w:t>
      </w:r>
    </w:p>
    <w:p w:rsidR="006C72D9" w:rsidRDefault="006C72D9" w:rsidP="005A39AE">
      <w:pPr>
        <w:pStyle w:val="a5"/>
        <w:numPr>
          <w:ilvl w:val="0"/>
          <w:numId w:val="14"/>
        </w:numPr>
        <w:jc w:val="both"/>
      </w:pPr>
      <w:r>
        <w:t>Have your systems been put to the test in a real-world environment yet?</w:t>
      </w:r>
    </w:p>
    <w:p w:rsidR="006C72D9" w:rsidRDefault="006C72D9" w:rsidP="005A39AE">
      <w:pPr>
        <w:pStyle w:val="a5"/>
        <w:numPr>
          <w:ilvl w:val="0"/>
          <w:numId w:val="14"/>
        </w:numPr>
        <w:jc w:val="both"/>
      </w:pPr>
      <w:r>
        <w:t>Are you ready for full scale production or implementation?</w:t>
      </w:r>
    </w:p>
    <w:p w:rsidR="006C72D9" w:rsidRDefault="006C72D9" w:rsidP="005A39AE">
      <w:pPr>
        <w:pStyle w:val="a5"/>
        <w:numPr>
          <w:ilvl w:val="0"/>
          <w:numId w:val="15"/>
        </w:numPr>
        <w:ind w:left="1368"/>
        <w:jc w:val="both"/>
      </w:pPr>
      <w:r>
        <w:t>Staffing</w:t>
      </w:r>
    </w:p>
    <w:p w:rsidR="006C72D9" w:rsidRDefault="006C72D9" w:rsidP="005A39AE">
      <w:pPr>
        <w:pStyle w:val="a5"/>
        <w:numPr>
          <w:ilvl w:val="0"/>
          <w:numId w:val="15"/>
        </w:numPr>
        <w:ind w:left="1368"/>
        <w:jc w:val="both"/>
      </w:pPr>
      <w:r>
        <w:t>Capital</w:t>
      </w:r>
    </w:p>
    <w:p w:rsidR="006C72D9" w:rsidRDefault="006C72D9" w:rsidP="005A39AE">
      <w:pPr>
        <w:pStyle w:val="a5"/>
        <w:numPr>
          <w:ilvl w:val="0"/>
          <w:numId w:val="15"/>
        </w:numPr>
        <w:ind w:left="1368"/>
        <w:jc w:val="both"/>
      </w:pPr>
      <w:r>
        <w:t>Sales</w:t>
      </w:r>
    </w:p>
    <w:p w:rsidR="006C72D9" w:rsidRDefault="006C72D9" w:rsidP="005A39AE">
      <w:pPr>
        <w:pStyle w:val="a5"/>
        <w:numPr>
          <w:ilvl w:val="0"/>
          <w:numId w:val="15"/>
        </w:numPr>
        <w:ind w:left="1368"/>
        <w:jc w:val="both"/>
      </w:pPr>
      <w:r>
        <w:t>Marketing</w:t>
      </w:r>
    </w:p>
    <w:p w:rsidR="006C72D9" w:rsidRPr="006C72D9" w:rsidRDefault="006C72D9" w:rsidP="005A39AE">
      <w:pPr>
        <w:pStyle w:val="a5"/>
        <w:numPr>
          <w:ilvl w:val="0"/>
          <w:numId w:val="15"/>
        </w:numPr>
        <w:ind w:left="1368"/>
        <w:jc w:val="both"/>
      </w:pPr>
      <w:r>
        <w:t>Operations</w:t>
      </w:r>
    </w:p>
    <w:p w:rsidR="004E07E5" w:rsidRDefault="004E07E5" w:rsidP="005A39AE">
      <w:pPr>
        <w:jc w:val="both"/>
      </w:pPr>
    </w:p>
    <w:p w:rsidR="00825580" w:rsidRDefault="00EE6239" w:rsidP="005A39AE">
      <w:pPr>
        <w:pStyle w:val="2"/>
        <w:jc w:val="both"/>
      </w:pPr>
      <w:bookmarkStart w:id="21" w:name="_Toc691265"/>
      <w:r>
        <w:t>4</w:t>
      </w:r>
      <w:r w:rsidR="00825580">
        <w:t>.2. Innovation Readiness Level Descriptions</w:t>
      </w:r>
      <w:bookmarkEnd w:id="21"/>
    </w:p>
    <w:p w:rsidR="00825580" w:rsidRDefault="00825580" w:rsidP="005A39AE">
      <w:pPr>
        <w:jc w:val="both"/>
      </w:pPr>
      <w:r>
        <w:t xml:space="preserve">Below is how the answers to the preceding questions are grouped together. </w:t>
      </w:r>
    </w:p>
    <w:p w:rsidR="00616F54" w:rsidRDefault="00616F54" w:rsidP="005A39AE">
      <w:pPr>
        <w:jc w:val="both"/>
      </w:pPr>
    </w:p>
    <w:p w:rsidR="00825580" w:rsidRDefault="00EE6239" w:rsidP="005A39AE">
      <w:pPr>
        <w:pStyle w:val="3"/>
        <w:jc w:val="both"/>
      </w:pPr>
      <w:bookmarkStart w:id="22" w:name="_Toc691266"/>
      <w:r>
        <w:t>4</w:t>
      </w:r>
      <w:r w:rsidR="00825580">
        <w:t xml:space="preserve">.2.1. </w:t>
      </w:r>
      <w:bookmarkStart w:id="23" w:name="_Hlk35544"/>
      <w:r w:rsidR="00825580">
        <w:t>Innovation Readiness Level 1 – 2</w:t>
      </w:r>
      <w:bookmarkEnd w:id="22"/>
    </w:p>
    <w:p w:rsidR="00825580" w:rsidRDefault="00825580" w:rsidP="005A39AE">
      <w:pPr>
        <w:jc w:val="both"/>
      </w:pPr>
      <w:bookmarkStart w:id="24" w:name="_Hlk35520"/>
      <w:bookmarkEnd w:id="23"/>
      <w:r>
        <w:t>IRL of 1 indicates that you only have an undeveloped idea. Realistically, if the IRL for your innovation is 1, no one in their right mind is going to invest a penny with you. There are a million ideas at this level of development, and they are not worth squat until you think your idea through.</w:t>
      </w:r>
    </w:p>
    <w:p w:rsidR="00825580" w:rsidRDefault="00825580" w:rsidP="005A39AE">
      <w:pPr>
        <w:jc w:val="both"/>
      </w:pPr>
      <w:r>
        <w:t>On the other hand, an IRL of 2 indicates you know what problem your innovation solves or can define a specific opportunity and have a business concept in mind. Properly defining the problem is a cornerstone of innovation.</w:t>
      </w:r>
    </w:p>
    <w:bookmarkEnd w:id="24"/>
    <w:p w:rsidR="00825580" w:rsidRDefault="00825580" w:rsidP="005A39AE">
      <w:pPr>
        <w:jc w:val="both"/>
      </w:pPr>
    </w:p>
    <w:p w:rsidR="00825580" w:rsidRDefault="00616F54" w:rsidP="005A39AE">
      <w:pPr>
        <w:pStyle w:val="3"/>
        <w:jc w:val="both"/>
      </w:pPr>
      <w:bookmarkStart w:id="25" w:name="_Toc691267"/>
      <w:r>
        <w:t>4</w:t>
      </w:r>
      <w:r w:rsidR="00825580">
        <w:t>.2.2. Innovation Readiness Level 3 – 5</w:t>
      </w:r>
      <w:bookmarkEnd w:id="25"/>
    </w:p>
    <w:p w:rsidR="00825580" w:rsidRDefault="00825580" w:rsidP="005A39AE">
      <w:pPr>
        <w:jc w:val="both"/>
      </w:pPr>
      <w:r>
        <w:t xml:space="preserve">An IRL of 3 through 5 suggests that you are focused and will provide potential investors/buyers/licensees with something tangible they can see and get excited about. This is the level </w:t>
      </w:r>
      <w:r>
        <w:lastRenderedPageBreak/>
        <w:t>that is most likely to attract incubator type seed money (enough to get you going for further development).</w:t>
      </w:r>
    </w:p>
    <w:p w:rsidR="00825580" w:rsidRDefault="00825580" w:rsidP="005A39AE">
      <w:pPr>
        <w:jc w:val="both"/>
      </w:pPr>
      <w:r>
        <w:t>In this grouping you are building value and moving forward by completing your business plan, building a scaled down prototype and/or designing the systems needed to support your product/service. The biggest challenge in this group is making sure you know exactly how your innovation will work and what it will take to get it to market.</w:t>
      </w:r>
    </w:p>
    <w:p w:rsidR="00825580" w:rsidRDefault="00825580" w:rsidP="005A39AE">
      <w:pPr>
        <w:jc w:val="both"/>
      </w:pPr>
      <w:r w:rsidRPr="00825580">
        <w:t>Things to have considered and completed during these IRL stages include:</w:t>
      </w:r>
    </w:p>
    <w:p w:rsidR="000D4033" w:rsidRDefault="000D4033" w:rsidP="005A39AE">
      <w:pPr>
        <w:jc w:val="both"/>
      </w:pPr>
      <w:bookmarkStart w:id="26" w:name="_Hlk35595"/>
      <w:r>
        <w:t>A dynamic business plan that shows at a minimum:</w:t>
      </w:r>
    </w:p>
    <w:p w:rsidR="000D4033" w:rsidRDefault="000D4033" w:rsidP="005A39AE">
      <w:pPr>
        <w:pStyle w:val="a5"/>
        <w:numPr>
          <w:ilvl w:val="0"/>
          <w:numId w:val="16"/>
        </w:numPr>
        <w:jc w:val="both"/>
      </w:pPr>
      <w:r>
        <w:t>You have adequately defined the need your innovation addresses.</w:t>
      </w:r>
    </w:p>
    <w:p w:rsidR="000D4033" w:rsidRDefault="000D4033" w:rsidP="005A39AE">
      <w:pPr>
        <w:pStyle w:val="a5"/>
        <w:numPr>
          <w:ilvl w:val="0"/>
          <w:numId w:val="16"/>
        </w:numPr>
        <w:jc w:val="both"/>
      </w:pPr>
      <w:r>
        <w:t>Competitive research: Evidence of competitive research on similar products/services, the state of current research in the field, possible patents, etc.</w:t>
      </w:r>
    </w:p>
    <w:p w:rsidR="000D4033" w:rsidRDefault="000D4033" w:rsidP="005A39AE">
      <w:pPr>
        <w:pStyle w:val="a5"/>
        <w:numPr>
          <w:ilvl w:val="0"/>
          <w:numId w:val="16"/>
        </w:numPr>
        <w:jc w:val="both"/>
      </w:pPr>
      <w:r>
        <w:t>Your innovations potential and uniqueness: Why should people invest or purchase your innovation and can your innovation be easily reverse engineered?</w:t>
      </w:r>
    </w:p>
    <w:p w:rsidR="000D4033" w:rsidRDefault="000D4033" w:rsidP="005A39AE">
      <w:pPr>
        <w:pStyle w:val="a5"/>
        <w:numPr>
          <w:ilvl w:val="0"/>
          <w:numId w:val="16"/>
        </w:numPr>
        <w:jc w:val="both"/>
      </w:pPr>
      <w:r>
        <w:t>Resources needed (capital, equipment, people etc.).</w:t>
      </w:r>
    </w:p>
    <w:p w:rsidR="000D4033" w:rsidRDefault="000D4033" w:rsidP="005A39AE">
      <w:pPr>
        <w:pStyle w:val="a5"/>
        <w:numPr>
          <w:ilvl w:val="0"/>
          <w:numId w:val="16"/>
        </w:numPr>
        <w:jc w:val="both"/>
      </w:pPr>
      <w:r>
        <w:t xml:space="preserve">Who is on your </w:t>
      </w:r>
      <w:proofErr w:type="gramStart"/>
      <w:r>
        <w:t>team.</w:t>
      </w:r>
      <w:proofErr w:type="gramEnd"/>
    </w:p>
    <w:p w:rsidR="000D4033" w:rsidRDefault="000D4033" w:rsidP="005A39AE">
      <w:pPr>
        <w:pStyle w:val="a5"/>
        <w:numPr>
          <w:ilvl w:val="0"/>
          <w:numId w:val="16"/>
        </w:numPr>
        <w:jc w:val="both"/>
      </w:pPr>
      <w:r>
        <w:t>Sales and Marketing: A detailed explanation of how sales will be achieved and the cost of sales.</w:t>
      </w:r>
    </w:p>
    <w:p w:rsidR="000D4033" w:rsidRDefault="000D4033" w:rsidP="005A39AE">
      <w:pPr>
        <w:pStyle w:val="a5"/>
        <w:numPr>
          <w:ilvl w:val="0"/>
          <w:numId w:val="16"/>
        </w:numPr>
        <w:jc w:val="both"/>
      </w:pPr>
      <w:r>
        <w:t>Design and Development Costs.</w:t>
      </w:r>
    </w:p>
    <w:p w:rsidR="000D4033" w:rsidRDefault="000D4033" w:rsidP="005A39AE">
      <w:pPr>
        <w:pStyle w:val="a5"/>
        <w:numPr>
          <w:ilvl w:val="0"/>
          <w:numId w:val="16"/>
        </w:numPr>
        <w:jc w:val="both"/>
      </w:pPr>
      <w:r>
        <w:t>Ongoing operational costs and burn rate until profitability.</w:t>
      </w:r>
    </w:p>
    <w:p w:rsidR="000D4033" w:rsidRDefault="000D4033" w:rsidP="005A39AE">
      <w:pPr>
        <w:pStyle w:val="a5"/>
        <w:numPr>
          <w:ilvl w:val="0"/>
          <w:numId w:val="16"/>
        </w:numPr>
        <w:jc w:val="both"/>
      </w:pPr>
      <w:r>
        <w:t>A list of all support systems that will need to be in place (financial, operational, IT, web, legal, HR</w:t>
      </w:r>
    </w:p>
    <w:p w:rsidR="000D4033" w:rsidRDefault="000D4033" w:rsidP="005A39AE">
      <w:pPr>
        <w:pStyle w:val="a5"/>
        <w:numPr>
          <w:ilvl w:val="0"/>
          <w:numId w:val="16"/>
        </w:numPr>
        <w:jc w:val="both"/>
      </w:pPr>
      <w:r>
        <w:t>Critical Risks, Problems and Assumptions: You know and have weighed the known costs and benefits against each other and can explain why you should go forward by the numbers.</w:t>
      </w:r>
    </w:p>
    <w:p w:rsidR="000D4033" w:rsidRDefault="000D4033" w:rsidP="005A39AE">
      <w:pPr>
        <w:pStyle w:val="a5"/>
        <w:numPr>
          <w:ilvl w:val="0"/>
          <w:numId w:val="16"/>
        </w:numPr>
        <w:jc w:val="both"/>
      </w:pPr>
      <w:r>
        <w:t>That you know your Intellectual Property IP needs. For example, do you need a Patent or Trademark and at what point should you seek IP protection?</w:t>
      </w:r>
    </w:p>
    <w:p w:rsidR="000D4033" w:rsidRDefault="000D4033" w:rsidP="005A39AE">
      <w:pPr>
        <w:pStyle w:val="a5"/>
        <w:numPr>
          <w:ilvl w:val="0"/>
          <w:numId w:val="16"/>
        </w:numPr>
        <w:jc w:val="both"/>
      </w:pPr>
      <w:r>
        <w:t>Prepared flexible, actionable plans: 30</w:t>
      </w:r>
      <w:proofErr w:type="gramStart"/>
      <w:r>
        <w:t>,60,90</w:t>
      </w:r>
      <w:proofErr w:type="gramEnd"/>
      <w:r>
        <w:t xml:space="preserve"> days or longer plans on how you will get your innovation to IRL 6 and above.</w:t>
      </w:r>
    </w:p>
    <w:p w:rsidR="000D4033" w:rsidRDefault="000D4033" w:rsidP="005A39AE">
      <w:pPr>
        <w:pStyle w:val="a5"/>
        <w:numPr>
          <w:ilvl w:val="0"/>
          <w:numId w:val="16"/>
        </w:numPr>
        <w:jc w:val="both"/>
      </w:pPr>
      <w:r>
        <w:t>A working small-scale prototype or a demonstrable model of the innovation. This applies to service, manufacturing, software, web-based and product innovations. The million-dollar question has always been</w:t>
      </w:r>
      <w:proofErr w:type="gramStart"/>
      <w:r>
        <w:t>,</w:t>
      </w:r>
      <w:proofErr w:type="gramEnd"/>
      <w:r>
        <w:t xml:space="preserve"> will it work? Prove it and the value of your innovation jumps up significantly.</w:t>
      </w:r>
    </w:p>
    <w:p w:rsidR="000D4033" w:rsidRDefault="000D4033" w:rsidP="005A39AE">
      <w:pPr>
        <w:pStyle w:val="a5"/>
        <w:numPr>
          <w:ilvl w:val="0"/>
          <w:numId w:val="16"/>
        </w:numPr>
        <w:jc w:val="both"/>
      </w:pPr>
      <w:r>
        <w:t xml:space="preserve">Who will be your true </w:t>
      </w:r>
      <w:proofErr w:type="gramStart"/>
      <w:r>
        <w:t>mentor.</w:t>
      </w:r>
      <w:proofErr w:type="gramEnd"/>
      <w:r>
        <w:t xml:space="preserve"> Working on a new venture can be a very emotional roller coaster. A mentor can help even the ride out.</w:t>
      </w:r>
    </w:p>
    <w:bookmarkEnd w:id="26"/>
    <w:p w:rsidR="000D4033" w:rsidRDefault="000D4033" w:rsidP="005A39AE">
      <w:pPr>
        <w:jc w:val="both"/>
        <w:rPr>
          <w:rFonts w:asciiTheme="minorHAnsi" w:hAnsiTheme="minorHAnsi" w:cstheme="minorHAnsi"/>
          <w:shd w:val="clear" w:color="auto" w:fill="FFFFFF"/>
        </w:rPr>
      </w:pPr>
      <w:r w:rsidRPr="000D4033">
        <w:rPr>
          <w:rFonts w:asciiTheme="minorHAnsi" w:hAnsiTheme="minorHAnsi" w:cstheme="minorHAnsi"/>
          <w:shd w:val="clear" w:color="auto" w:fill="FFFFFF"/>
        </w:rPr>
        <w:t>Failure to think through your idea is the number one reason entrepreneurs run out of money. Good financial management in the early stages of innovation development comes from a superior knowledge of your current and projected expenses.</w:t>
      </w:r>
    </w:p>
    <w:p w:rsidR="000D4033" w:rsidRPr="001E3FA8" w:rsidRDefault="000D4033" w:rsidP="005A39AE">
      <w:pPr>
        <w:jc w:val="both"/>
        <w:rPr>
          <w:rFonts w:asciiTheme="minorHAnsi" w:hAnsiTheme="minorHAnsi" w:cstheme="minorHAnsi"/>
        </w:rPr>
      </w:pPr>
    </w:p>
    <w:p w:rsidR="005A39AE" w:rsidRPr="001E3FA8" w:rsidRDefault="005A39AE" w:rsidP="005A39AE">
      <w:pPr>
        <w:jc w:val="both"/>
        <w:rPr>
          <w:rFonts w:asciiTheme="minorHAnsi" w:hAnsiTheme="minorHAnsi" w:cstheme="minorHAnsi"/>
        </w:rPr>
      </w:pPr>
    </w:p>
    <w:p w:rsidR="00A81130" w:rsidRPr="00A81130" w:rsidRDefault="00616F54" w:rsidP="005A39AE">
      <w:pPr>
        <w:pStyle w:val="3"/>
        <w:jc w:val="both"/>
      </w:pPr>
      <w:bookmarkStart w:id="27" w:name="_Toc691268"/>
      <w:r>
        <w:lastRenderedPageBreak/>
        <w:t>4</w:t>
      </w:r>
      <w:r w:rsidR="00A81130">
        <w:t xml:space="preserve">.2.3. </w:t>
      </w:r>
      <w:r w:rsidR="00A81130" w:rsidRPr="00A81130">
        <w:t>Innovation Readiness Level 6 – 7</w:t>
      </w:r>
      <w:bookmarkEnd w:id="27"/>
    </w:p>
    <w:p w:rsidR="00A81130" w:rsidRPr="00A81130" w:rsidRDefault="00A81130" w:rsidP="005A39AE">
      <w:pPr>
        <w:jc w:val="both"/>
        <w:rPr>
          <w:rFonts w:asciiTheme="minorHAnsi" w:hAnsiTheme="minorHAnsi" w:cstheme="minorHAnsi"/>
        </w:rPr>
      </w:pPr>
      <w:bookmarkStart w:id="28" w:name="_Hlk36002"/>
      <w:r w:rsidRPr="00A81130">
        <w:rPr>
          <w:rFonts w:asciiTheme="minorHAnsi" w:hAnsiTheme="minorHAnsi" w:cstheme="minorHAnsi"/>
        </w:rPr>
        <w:t>The next grouping is an IRL of 6 or 7. At this stage you are putting together the final pieces of your new venture. The most critical components at this stage are:</w:t>
      </w:r>
    </w:p>
    <w:p w:rsidR="00A81130" w:rsidRPr="00A81130" w:rsidRDefault="00A81130" w:rsidP="005A39AE">
      <w:pPr>
        <w:jc w:val="both"/>
        <w:rPr>
          <w:rFonts w:asciiTheme="minorHAnsi" w:hAnsiTheme="minorHAnsi" w:cstheme="minorHAnsi"/>
        </w:rPr>
      </w:pPr>
      <w:r w:rsidRPr="00A81130">
        <w:rPr>
          <w:rFonts w:asciiTheme="minorHAnsi" w:hAnsiTheme="minorHAnsi" w:cstheme="minorHAnsi"/>
        </w:rPr>
        <w:t>Completing your business and action plans. Note: A good business plan is a living document that you can adjust as new information becomes available. It is extremely rare that everything will go according to plan.</w:t>
      </w:r>
    </w:p>
    <w:p w:rsidR="00A81130" w:rsidRPr="00A81130" w:rsidRDefault="00A81130" w:rsidP="005A39AE">
      <w:pPr>
        <w:jc w:val="both"/>
        <w:rPr>
          <w:rFonts w:asciiTheme="minorHAnsi" w:hAnsiTheme="minorHAnsi" w:cstheme="minorHAnsi"/>
        </w:rPr>
      </w:pPr>
      <w:r w:rsidRPr="00A81130">
        <w:rPr>
          <w:rFonts w:asciiTheme="minorHAnsi" w:hAnsiTheme="minorHAnsi" w:cstheme="minorHAnsi"/>
        </w:rPr>
        <w:t>Design and set up of all work flow as well as the main and ancillary support systems. This would cover having a budget, setting up your web presence, financial controls, securing funding, getting staffing ready, and anything needed to ensure the innovation is ready for full commercialization.</w:t>
      </w:r>
    </w:p>
    <w:p w:rsidR="00A81130" w:rsidRPr="00A81130" w:rsidRDefault="00A81130" w:rsidP="005A39AE">
      <w:pPr>
        <w:jc w:val="both"/>
        <w:rPr>
          <w:rFonts w:asciiTheme="minorHAnsi" w:hAnsiTheme="minorHAnsi" w:cstheme="minorHAnsi"/>
        </w:rPr>
      </w:pPr>
      <w:proofErr w:type="gramStart"/>
      <w:r w:rsidRPr="00A81130">
        <w:rPr>
          <w:rFonts w:asciiTheme="minorHAnsi" w:hAnsiTheme="minorHAnsi" w:cstheme="minorHAnsi"/>
        </w:rPr>
        <w:t>Performing run-throughs to identify bottlenecks, performance issues, and unanticipated problems.</w:t>
      </w:r>
      <w:proofErr w:type="gramEnd"/>
    </w:p>
    <w:p w:rsidR="000D4033" w:rsidRDefault="00A81130" w:rsidP="005A39AE">
      <w:pPr>
        <w:jc w:val="both"/>
        <w:rPr>
          <w:rFonts w:asciiTheme="minorHAnsi" w:hAnsiTheme="minorHAnsi" w:cstheme="minorHAnsi"/>
        </w:rPr>
      </w:pPr>
      <w:r w:rsidRPr="00A81130">
        <w:rPr>
          <w:rFonts w:asciiTheme="minorHAnsi" w:hAnsiTheme="minorHAnsi" w:cstheme="minorHAnsi"/>
        </w:rPr>
        <w:t>If you have all of the above ready, investor confidence for obtaining a return on an investment starts to skyrocket. This is the ideal stage to be in a business incubator, develop your marketing network and tinker with the product. In addition, you will have a better idea if you can or should sell, license or develop your innovation.</w:t>
      </w:r>
    </w:p>
    <w:bookmarkEnd w:id="28"/>
    <w:p w:rsidR="00A81130" w:rsidRDefault="00A81130" w:rsidP="005A39AE">
      <w:pPr>
        <w:jc w:val="both"/>
        <w:rPr>
          <w:rFonts w:asciiTheme="minorHAnsi" w:hAnsiTheme="minorHAnsi" w:cstheme="minorHAnsi"/>
        </w:rPr>
      </w:pPr>
    </w:p>
    <w:p w:rsidR="00A81130" w:rsidRPr="00A81130" w:rsidRDefault="00616F54" w:rsidP="005A39AE">
      <w:pPr>
        <w:pStyle w:val="3"/>
        <w:jc w:val="both"/>
      </w:pPr>
      <w:bookmarkStart w:id="29" w:name="_Toc691269"/>
      <w:r>
        <w:t>4</w:t>
      </w:r>
      <w:r w:rsidR="00A81130">
        <w:t xml:space="preserve">.2.4. </w:t>
      </w:r>
      <w:r w:rsidR="00A81130" w:rsidRPr="00A81130">
        <w:t>Innovation Readiness Level 8 – 9</w:t>
      </w:r>
      <w:bookmarkEnd w:id="29"/>
    </w:p>
    <w:p w:rsidR="00A81130" w:rsidRPr="00A81130" w:rsidRDefault="00A81130" w:rsidP="005A39AE">
      <w:pPr>
        <w:jc w:val="both"/>
        <w:rPr>
          <w:rFonts w:asciiTheme="minorHAnsi" w:hAnsiTheme="minorHAnsi" w:cstheme="minorHAnsi"/>
        </w:rPr>
      </w:pPr>
      <w:r w:rsidRPr="00A81130">
        <w:rPr>
          <w:rFonts w:asciiTheme="minorHAnsi" w:hAnsiTheme="minorHAnsi" w:cstheme="minorHAnsi"/>
        </w:rPr>
        <w:t>An IRL of 8 or 9 represents the final stages of your innovation’s development. IRL 8 is the time to make sure all the problems from the systems tested in the previous IRL have been fixed and all your final product or service adjustments have been made.</w:t>
      </w:r>
    </w:p>
    <w:p w:rsidR="00A81130" w:rsidRPr="00A81130" w:rsidRDefault="00A81130" w:rsidP="005A39AE">
      <w:pPr>
        <w:jc w:val="both"/>
        <w:rPr>
          <w:rFonts w:asciiTheme="minorHAnsi" w:hAnsiTheme="minorHAnsi" w:cstheme="minorHAnsi"/>
        </w:rPr>
      </w:pPr>
      <w:r w:rsidRPr="00A81130">
        <w:rPr>
          <w:rFonts w:asciiTheme="minorHAnsi" w:hAnsiTheme="minorHAnsi" w:cstheme="minorHAnsi"/>
        </w:rPr>
        <w:t>Your innovation moves to an IRL of 9 when your product is truly ready for full commercialization. It is at this stage your innovation has its maximum value to potential investors/buyers/licensees because they can expect a return on their capital within a few years.</w:t>
      </w:r>
    </w:p>
    <w:p w:rsidR="00A81130" w:rsidRDefault="00A81130" w:rsidP="005A39AE">
      <w:pPr>
        <w:jc w:val="both"/>
        <w:rPr>
          <w:rFonts w:asciiTheme="minorHAnsi" w:hAnsiTheme="minorHAnsi" w:cstheme="minorHAnsi"/>
        </w:rPr>
      </w:pPr>
      <w:r w:rsidRPr="00A81130">
        <w:rPr>
          <w:rFonts w:asciiTheme="minorHAnsi" w:hAnsiTheme="minorHAnsi" w:cstheme="minorHAnsi"/>
        </w:rPr>
        <w:t>One very important note is that even at an IRL of 8 or 9 the ability to raise capital is far from guaranteed. Traditionally, most funding for innovations comes from the innovator’s savings, family and friends. Funding from angel investors, banks and venture capitalist is difficult to come by.</w:t>
      </w:r>
    </w:p>
    <w:p w:rsidR="00A81130" w:rsidRDefault="00A81130" w:rsidP="005A39AE">
      <w:pPr>
        <w:jc w:val="both"/>
        <w:rPr>
          <w:rFonts w:asciiTheme="minorHAnsi" w:hAnsiTheme="minorHAnsi" w:cstheme="minorHAnsi"/>
        </w:rPr>
      </w:pPr>
      <w:r w:rsidRPr="00A81130">
        <w:rPr>
          <w:rFonts w:asciiTheme="minorHAnsi" w:hAnsiTheme="minorHAnsi" w:cstheme="minorHAnsi"/>
        </w:rPr>
        <w:t>In fact according to the GEM Report of 2012, “professional investors and banks are not likely to invest in businesses until they see a strong path to profitability.”</w:t>
      </w:r>
    </w:p>
    <w:p w:rsidR="00A81130" w:rsidRDefault="00A81130" w:rsidP="005A39AE">
      <w:pPr>
        <w:keepNext/>
        <w:jc w:val="both"/>
      </w:pPr>
      <w:r w:rsidRPr="00A81130">
        <w:rPr>
          <w:noProof/>
          <w:lang w:val="el-GR" w:eastAsia="el-GR"/>
        </w:rPr>
        <w:lastRenderedPageBreak/>
        <w:drawing>
          <wp:inline distT="0" distB="0" distL="0" distR="0">
            <wp:extent cx="4191000" cy="2524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91000" cy="2524125"/>
                    </a:xfrm>
                    <a:prstGeom prst="rect">
                      <a:avLst/>
                    </a:prstGeom>
                  </pic:spPr>
                </pic:pic>
              </a:graphicData>
            </a:graphic>
          </wp:inline>
        </w:drawing>
      </w:r>
    </w:p>
    <w:p w:rsidR="00A81130" w:rsidRPr="000D4033" w:rsidRDefault="00A81130" w:rsidP="005A39AE">
      <w:pPr>
        <w:pStyle w:val="ad"/>
        <w:jc w:val="both"/>
        <w:rPr>
          <w:rFonts w:asciiTheme="minorHAnsi" w:hAnsiTheme="minorHAnsi" w:cstheme="minorHAnsi"/>
          <w:color w:val="auto"/>
        </w:rPr>
      </w:pPr>
      <w:r>
        <w:t xml:space="preserve">Figure </w:t>
      </w:r>
      <w:r w:rsidR="00406A27">
        <w:fldChar w:fldCharType="begin"/>
      </w:r>
      <w:r>
        <w:instrText xml:space="preserve"> SEQ Figure \* ARABIC </w:instrText>
      </w:r>
      <w:r w:rsidR="00406A27">
        <w:fldChar w:fldCharType="separate"/>
      </w:r>
      <w:r w:rsidR="00AC49C5">
        <w:rPr>
          <w:noProof/>
        </w:rPr>
        <w:t>8</w:t>
      </w:r>
      <w:r w:rsidR="00406A27">
        <w:fldChar w:fldCharType="end"/>
      </w:r>
      <w:r>
        <w:t xml:space="preserve">: </w:t>
      </w:r>
      <w:r w:rsidRPr="00A427AA">
        <w:t>Main Source of Funding for Nascent and New Businesses</w:t>
      </w:r>
    </w:p>
    <w:p w:rsidR="00825580" w:rsidRDefault="00825580" w:rsidP="005A39AE">
      <w:pPr>
        <w:jc w:val="both"/>
      </w:pPr>
    </w:p>
    <w:p w:rsidR="00EB7094" w:rsidRDefault="00616F54" w:rsidP="005A39AE">
      <w:pPr>
        <w:pStyle w:val="2"/>
        <w:jc w:val="both"/>
      </w:pPr>
      <w:bookmarkStart w:id="30" w:name="_Toc691270"/>
      <w:r>
        <w:t>4</w:t>
      </w:r>
      <w:r w:rsidR="00EB7094">
        <w:t>.3. Perceived innovation characteristics</w:t>
      </w:r>
      <w:bookmarkEnd w:id="30"/>
    </w:p>
    <w:p w:rsidR="00EB7094" w:rsidRDefault="00EB7094" w:rsidP="005A39AE">
      <w:pPr>
        <w:jc w:val="both"/>
      </w:pPr>
    </w:p>
    <w:p w:rsidR="00EE6239" w:rsidRDefault="00EB7094" w:rsidP="005A39AE">
      <w:pPr>
        <w:jc w:val="both"/>
      </w:pPr>
      <w:r>
        <w:t xml:space="preserve">Generally, a company’s adoption decision will be made on the basis of comparing the expected situation after adoption to the current situation or available alternatives. </w:t>
      </w:r>
      <w:proofErr w:type="gramStart"/>
      <w:r>
        <w:t>The value of an innovation—that is the total additional functionality or performance of the innovation for the organization in terms of increased revenues—will be considered together with the costs of adoption, to make the adoption decision.</w:t>
      </w:r>
      <w:proofErr w:type="gramEnd"/>
      <w:r>
        <w:t xml:space="preserve"> This may seem a simple issue, but in practice it is not that easy. Especially in case of new generation information systems—such as ERP—it has shown to be extremely difficult to formally assess its value in terms of increased revenues. There are several reasons for this</w:t>
      </w:r>
      <w:r w:rsidR="00EE6239">
        <w:t xml:space="preserve">, </w:t>
      </w:r>
      <w:r>
        <w:t>but perhaps the major problem is that the value of adopting a new information system is hard to quantify as its (dis)advantages are often tacit. Hence, in practice, organizations have to try to assess the relative (dis)advantages and cost of a new generation information system in a more qualitative way. In our research framework we address the value assessment by organizations through including a number of variables related to frequently stated (dis)advantages of adopting an ERP system. ERP suppliers commonly claim advantages in terms of flexibility in integrating business information over functional areas, the use of state-of-the-art technology, and user-friendliness of the system. Frequently reported disadvantages are the lack of fit with current business processes, the scalability of the software, and a long implementation period. We expect that the importance organizations attach to the different (dis)advantages for assessing the value of the innovation and for making the adoption decision will change</w:t>
      </w:r>
      <w:r w:rsidR="00EE6239">
        <w:t xml:space="preserve"> over time as the innovation diffuses through the market. For instance, when a new generation innovation such as ERP has just been launched on the market, the specific strategic benefits and cost elements of the new technology are not evident yet. Early adopting organizations are therefore likely to envision the potential strategic advantages of adopting innovations better and faster than later adopters although they know their decision has scope for risk taking. Hence, we expect them to be keener on the potential business values of having the new technology on board and to a lesser extent concerned with implementation issues such as fit with current business procedures, implementation period, user-friendliness, reliability, and </w:t>
      </w:r>
      <w:r w:rsidR="00EE6239">
        <w:lastRenderedPageBreak/>
        <w:t xml:space="preserve">scalability. Apart from parent companies, competitors can also be important drivers in adopting an innovation. </w:t>
      </w:r>
    </w:p>
    <w:p w:rsidR="00EB7094" w:rsidRDefault="00EE6239" w:rsidP="005A39AE">
      <w:pPr>
        <w:jc w:val="both"/>
      </w:pPr>
      <w:r>
        <w:t xml:space="preserve">It is known that competition generally increases the likelihood of innovation adoption. According to </w:t>
      </w:r>
      <w:proofErr w:type="spellStart"/>
      <w:r>
        <w:t>Gatignon</w:t>
      </w:r>
      <w:proofErr w:type="spellEnd"/>
      <w:r>
        <w:t xml:space="preserve"> &amp; Robertson, intense rivalry between firms prompts them to pay close attention to each other’s competitive moves, and therefore accept technological innovations relatively fast. It can therefore be expected that a firm is more likely to invest in an ERP system if its business is located in a market where IT is a major competitive driving force and where IT budgets are strongly accelerating.</w:t>
      </w:r>
    </w:p>
    <w:p w:rsidR="00EE6239" w:rsidRDefault="00EE6239" w:rsidP="005A39AE">
      <w:pPr>
        <w:jc w:val="both"/>
      </w:pPr>
    </w:p>
    <w:p w:rsidR="00EE6239" w:rsidRDefault="00EE6239" w:rsidP="005A39AE">
      <w:pPr>
        <w:jc w:val="both"/>
      </w:pPr>
    </w:p>
    <w:p w:rsidR="001B4C2C" w:rsidRDefault="001B4C2C" w:rsidP="005A39AE">
      <w:pPr>
        <w:jc w:val="both"/>
      </w:pPr>
    </w:p>
    <w:p w:rsidR="00EB7094" w:rsidRDefault="00EB7094" w:rsidP="005A39AE">
      <w:pPr>
        <w:jc w:val="both"/>
      </w:pPr>
    </w:p>
    <w:p w:rsidR="00EB7094" w:rsidRDefault="00EB7094" w:rsidP="005A39AE">
      <w:pPr>
        <w:keepNext/>
        <w:jc w:val="both"/>
      </w:pPr>
    </w:p>
    <w:p w:rsidR="0032551E" w:rsidRDefault="0032551E" w:rsidP="005A39AE">
      <w:pPr>
        <w:jc w:val="both"/>
      </w:pPr>
    </w:p>
    <w:p w:rsidR="0032551E" w:rsidRPr="0032551E" w:rsidRDefault="0032551E" w:rsidP="005A39AE">
      <w:pPr>
        <w:jc w:val="both"/>
      </w:pPr>
    </w:p>
    <w:p w:rsidR="0032551E" w:rsidRPr="0032551E" w:rsidRDefault="0032551E"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4E07E5" w:rsidP="005A39AE">
      <w:pPr>
        <w:jc w:val="both"/>
      </w:pPr>
    </w:p>
    <w:p w:rsidR="004E07E5" w:rsidRDefault="002B4101" w:rsidP="005A39AE">
      <w:pPr>
        <w:pStyle w:val="1"/>
        <w:jc w:val="both"/>
      </w:pPr>
      <w:bookmarkStart w:id="31" w:name="_Toc691271"/>
      <w:r>
        <w:lastRenderedPageBreak/>
        <w:t>Bibliography</w:t>
      </w:r>
      <w:bookmarkEnd w:id="31"/>
    </w:p>
    <w:p w:rsidR="009A7EDF" w:rsidRDefault="009A7EDF" w:rsidP="005A39AE">
      <w:pPr>
        <w:jc w:val="both"/>
      </w:pPr>
    </w:p>
    <w:p w:rsidR="00E15887" w:rsidRDefault="00FC32EF" w:rsidP="005A39AE">
      <w:pPr>
        <w:pStyle w:val="a5"/>
        <w:numPr>
          <w:ilvl w:val="0"/>
          <w:numId w:val="25"/>
        </w:numPr>
        <w:spacing w:line="360" w:lineRule="auto"/>
        <w:ind w:left="714" w:hanging="357"/>
        <w:jc w:val="both"/>
      </w:pPr>
      <w:r w:rsidRPr="00FC32EF">
        <w:t>Bhuiyan, N. (2011). A framework for successful new product development. Journal of Industrial Engineering and Management, 4(4)</w:t>
      </w:r>
      <w:r>
        <w:t xml:space="preserve"> pp. </w:t>
      </w:r>
      <w:r w:rsidRPr="00FC32EF">
        <w:t>746-770</w:t>
      </w:r>
    </w:p>
    <w:p w:rsidR="00FC32EF" w:rsidRDefault="00FC32EF" w:rsidP="005A39AE">
      <w:pPr>
        <w:pStyle w:val="a5"/>
        <w:numPr>
          <w:ilvl w:val="0"/>
          <w:numId w:val="25"/>
        </w:numPr>
        <w:spacing w:line="360" w:lineRule="auto"/>
        <w:ind w:left="714" w:hanging="357"/>
        <w:jc w:val="both"/>
      </w:pPr>
      <w:r>
        <w:t>Clark, K., &amp; Fujimoto, T. (1988). Product development in the world auto industry: Strategy, organization, and performance. Boston: Harvard Business School.</w:t>
      </w:r>
    </w:p>
    <w:p w:rsidR="00FC32EF" w:rsidRDefault="00FC32EF" w:rsidP="005A39AE">
      <w:pPr>
        <w:pStyle w:val="a5"/>
        <w:numPr>
          <w:ilvl w:val="0"/>
          <w:numId w:val="25"/>
        </w:numPr>
        <w:spacing w:line="360" w:lineRule="auto"/>
        <w:ind w:left="714" w:hanging="357"/>
        <w:jc w:val="both"/>
      </w:pPr>
      <w:r>
        <w:t xml:space="preserve">Cooper, R. (1980). Project </w:t>
      </w:r>
      <w:proofErr w:type="spellStart"/>
      <w:r>
        <w:t>NewProd</w:t>
      </w:r>
      <w:proofErr w:type="spellEnd"/>
      <w:r>
        <w:t>: What makes a new product a winner? Quebec Industrial Innovation Centre.</w:t>
      </w:r>
    </w:p>
    <w:p w:rsidR="00E15887" w:rsidRDefault="00E15887" w:rsidP="005A39AE">
      <w:pPr>
        <w:pStyle w:val="a5"/>
        <w:numPr>
          <w:ilvl w:val="0"/>
          <w:numId w:val="25"/>
        </w:numPr>
        <w:spacing w:line="360" w:lineRule="auto"/>
        <w:ind w:left="714" w:hanging="357"/>
        <w:jc w:val="both"/>
      </w:pPr>
      <w:proofErr w:type="spellStart"/>
      <w:r w:rsidRPr="009A7EDF">
        <w:t>Gatignon</w:t>
      </w:r>
      <w:proofErr w:type="spellEnd"/>
      <w:r>
        <w:t>, H</w:t>
      </w:r>
      <w:r w:rsidRPr="009A7EDF">
        <w:t xml:space="preserve"> and Robertson</w:t>
      </w:r>
      <w:r>
        <w:t>, T. S.</w:t>
      </w:r>
      <w:r w:rsidRPr="009A7EDF">
        <w:t xml:space="preserve"> (1986</w:t>
      </w:r>
      <w:r>
        <w:t>).</w:t>
      </w:r>
      <w:r w:rsidRPr="009A7EDF">
        <w:t>An Exchange Theory Model of Interpersonal Communicatio</w:t>
      </w:r>
      <w:r>
        <w:t>n</w:t>
      </w:r>
      <w:r w:rsidRPr="009A7EDF">
        <w:t>, in NA - Advances in Consumer Research</w:t>
      </w:r>
      <w:r>
        <w:t>.</w:t>
      </w:r>
      <w:r w:rsidRPr="009A7EDF">
        <w:t xml:space="preserve"> Volume 13, eds. Richard J. Lutz, Provo, </w:t>
      </w:r>
      <w:proofErr w:type="gramStart"/>
      <w:r w:rsidRPr="009A7EDF">
        <w:t>UT :</w:t>
      </w:r>
      <w:proofErr w:type="gramEnd"/>
      <w:r w:rsidRPr="009A7EDF">
        <w:t xml:space="preserve"> Association for Consumer Research, </w:t>
      </w:r>
      <w:r>
        <w:t>pp.</w:t>
      </w:r>
      <w:r w:rsidRPr="009A7EDF">
        <w:t xml:space="preserve"> 534-538.</w:t>
      </w:r>
    </w:p>
    <w:p w:rsidR="00FC32EF" w:rsidRDefault="00FC32EF" w:rsidP="005A39AE">
      <w:pPr>
        <w:pStyle w:val="a5"/>
        <w:numPr>
          <w:ilvl w:val="0"/>
          <w:numId w:val="25"/>
        </w:numPr>
        <w:spacing w:line="360" w:lineRule="auto"/>
        <w:ind w:left="714" w:hanging="357"/>
        <w:jc w:val="both"/>
      </w:pPr>
      <w:r>
        <w:t>Kaplan, R., &amp; Norton, D. (1996). The Balanced Scorecard, Boston. Massachusetts: Harvard Business School Press.</w:t>
      </w:r>
    </w:p>
    <w:p w:rsidR="00FC32EF" w:rsidRDefault="00FC32EF" w:rsidP="005A39AE">
      <w:pPr>
        <w:pStyle w:val="a5"/>
        <w:numPr>
          <w:ilvl w:val="0"/>
          <w:numId w:val="25"/>
        </w:numPr>
        <w:spacing w:line="360" w:lineRule="auto"/>
        <w:ind w:left="714" w:hanging="357"/>
        <w:jc w:val="both"/>
      </w:pPr>
      <w:r>
        <w:t>Lynn, G., &amp; Reilly, R. (2000). Measuring team performance. Industrial Research Institute Inc., March-April pp. 48-56.</w:t>
      </w:r>
    </w:p>
    <w:p w:rsidR="00FC32EF" w:rsidRDefault="00FC32EF" w:rsidP="005A39AE">
      <w:pPr>
        <w:pStyle w:val="a5"/>
        <w:numPr>
          <w:ilvl w:val="0"/>
          <w:numId w:val="25"/>
        </w:numPr>
        <w:spacing w:line="360" w:lineRule="auto"/>
        <w:ind w:left="714" w:hanging="357"/>
        <w:jc w:val="both"/>
      </w:pPr>
      <w:proofErr w:type="spellStart"/>
      <w:r>
        <w:t>Rockart</w:t>
      </w:r>
      <w:proofErr w:type="spellEnd"/>
      <w:r>
        <w:t>, J. (1979). Chief executives define their own data needs. Harvard Business Review, 57(2), pp. 238-241.</w:t>
      </w:r>
    </w:p>
    <w:p w:rsidR="00FC32EF" w:rsidRDefault="00FC32EF" w:rsidP="005A39AE">
      <w:pPr>
        <w:pStyle w:val="a5"/>
        <w:numPr>
          <w:ilvl w:val="0"/>
          <w:numId w:val="25"/>
        </w:numPr>
        <w:spacing w:line="360" w:lineRule="auto"/>
        <w:ind w:left="714" w:hanging="357"/>
        <w:jc w:val="both"/>
      </w:pPr>
      <w:r>
        <w:t xml:space="preserve">Rosenau, M., Griffin, A., </w:t>
      </w:r>
      <w:proofErr w:type="spellStart"/>
      <w:r>
        <w:t>Castellion</w:t>
      </w:r>
      <w:proofErr w:type="spellEnd"/>
      <w:r>
        <w:t xml:space="preserve">, G., &amp; </w:t>
      </w:r>
      <w:proofErr w:type="spellStart"/>
      <w:r>
        <w:t>Anschuetz</w:t>
      </w:r>
      <w:proofErr w:type="spellEnd"/>
      <w:r>
        <w:t>, N. (1996). The PDMA Handbook of New Product development. John Wiley and Sons, Inc.</w:t>
      </w:r>
    </w:p>
    <w:p w:rsidR="00FC32EF" w:rsidRDefault="00FC32EF" w:rsidP="005A39AE">
      <w:pPr>
        <w:pStyle w:val="a5"/>
        <w:numPr>
          <w:ilvl w:val="0"/>
          <w:numId w:val="25"/>
        </w:numPr>
        <w:spacing w:line="360" w:lineRule="auto"/>
        <w:ind w:left="714" w:hanging="357"/>
        <w:jc w:val="both"/>
      </w:pPr>
      <w:r w:rsidRPr="005A39AE">
        <w:rPr>
          <w:lang w:val="fi-FI"/>
        </w:rPr>
        <w:t xml:space="preserve">Sadin, S. R., Povinelli F. P., and Rosen, R. (1989). </w:t>
      </w:r>
      <w:r w:rsidRPr="009A7EDF">
        <w:t xml:space="preserve">The NASA </w:t>
      </w:r>
      <w:proofErr w:type="gramStart"/>
      <w:r w:rsidRPr="009A7EDF">
        <w:t>technology push</w:t>
      </w:r>
      <w:proofErr w:type="gramEnd"/>
      <w:r w:rsidRPr="009A7EDF">
        <w:t xml:space="preserve"> towards future space mission systems. </w:t>
      </w:r>
      <w:proofErr w:type="spellStart"/>
      <w:r w:rsidRPr="009A7EDF">
        <w:t>Acta</w:t>
      </w:r>
      <w:proofErr w:type="spellEnd"/>
      <w:r w:rsidRPr="009A7EDF">
        <w:t xml:space="preserve"> </w:t>
      </w:r>
      <w:proofErr w:type="spellStart"/>
      <w:r w:rsidRPr="009A7EDF">
        <w:t>Astronautica</w:t>
      </w:r>
      <w:proofErr w:type="spellEnd"/>
      <w:r w:rsidRPr="009A7EDF">
        <w:t xml:space="preserve">, 20, </w:t>
      </w:r>
      <w:r>
        <w:t xml:space="preserve">pp. </w:t>
      </w:r>
      <w:r w:rsidRPr="009A7EDF">
        <w:t>73-77</w:t>
      </w:r>
    </w:p>
    <w:p w:rsidR="00FC32EF" w:rsidRDefault="00FC32EF" w:rsidP="005A39AE">
      <w:pPr>
        <w:pStyle w:val="a5"/>
        <w:numPr>
          <w:ilvl w:val="0"/>
          <w:numId w:val="25"/>
        </w:numPr>
        <w:spacing w:line="360" w:lineRule="auto"/>
        <w:ind w:left="714" w:hanging="357"/>
        <w:jc w:val="both"/>
      </w:pPr>
      <w:r w:rsidRPr="005A39AE">
        <w:rPr>
          <w:lang w:val="pt-PT"/>
        </w:rPr>
        <w:t xml:space="preserve">Sauser, B., Ramirez-Marquez, J., Magnaye, R. and Weiping, T. (2008). </w:t>
      </w:r>
      <w:r w:rsidRPr="009A7EDF">
        <w:t>Approach to Expanding the Technology Readiness Level within Defense Acquisition. International Journal of Defense Acquisition Management. Vol. 1, pp. 39-58, 2008</w:t>
      </w:r>
    </w:p>
    <w:p w:rsidR="00FC32EF" w:rsidRDefault="00FC32EF" w:rsidP="005A39AE">
      <w:pPr>
        <w:pStyle w:val="a5"/>
        <w:numPr>
          <w:ilvl w:val="0"/>
          <w:numId w:val="25"/>
        </w:numPr>
        <w:spacing w:line="360" w:lineRule="auto"/>
        <w:ind w:left="714" w:hanging="357"/>
        <w:jc w:val="both"/>
      </w:pPr>
      <w:proofErr w:type="spellStart"/>
      <w:r>
        <w:t>Scheuing</w:t>
      </w:r>
      <w:proofErr w:type="spellEnd"/>
      <w:r>
        <w:t xml:space="preserve">, E. (1974), </w:t>
      </w:r>
      <w:proofErr w:type="gramStart"/>
      <w:r>
        <w:t>New</w:t>
      </w:r>
      <w:proofErr w:type="gramEnd"/>
      <w:r>
        <w:t xml:space="preserve"> product management. Hinsdale: The Darden Press.</w:t>
      </w:r>
    </w:p>
    <w:p w:rsidR="009A7EDF" w:rsidRDefault="009A7EDF" w:rsidP="005A39AE">
      <w:pPr>
        <w:pStyle w:val="a5"/>
        <w:numPr>
          <w:ilvl w:val="0"/>
          <w:numId w:val="25"/>
        </w:numPr>
        <w:spacing w:line="360" w:lineRule="auto"/>
        <w:ind w:left="714" w:hanging="357"/>
        <w:jc w:val="both"/>
      </w:pPr>
      <w:r w:rsidRPr="009A7EDF">
        <w:t>Siegel,</w:t>
      </w:r>
      <w:r w:rsidR="00E15887">
        <w:t xml:space="preserve"> R. A.,</w:t>
      </w:r>
      <w:r w:rsidRPr="009A7EDF">
        <w:t xml:space="preserve"> Hansen</w:t>
      </w:r>
      <w:r w:rsidR="00E15887">
        <w:t>, S.,</w:t>
      </w:r>
      <w:r w:rsidRPr="009A7EDF">
        <w:t xml:space="preserve"> and </w:t>
      </w:r>
      <w:proofErr w:type="spellStart"/>
      <w:r w:rsidRPr="009A7EDF">
        <w:t>Pellas</w:t>
      </w:r>
      <w:proofErr w:type="spellEnd"/>
      <w:r w:rsidR="00E15887">
        <w:t>, L. H. (1995)</w:t>
      </w:r>
      <w:r w:rsidRPr="009A7EDF">
        <w:t xml:space="preserve"> "Accelerating the commercialization of technology: commercialization through co‐operation", Industrial Management &amp; Data Systems, Vol. 95</w:t>
      </w:r>
      <w:r w:rsidR="00FC32EF">
        <w:t>,</w:t>
      </w:r>
      <w:r w:rsidRPr="009A7EDF">
        <w:t xml:space="preserve"> pp.18 – 26</w:t>
      </w:r>
    </w:p>
    <w:p w:rsidR="00E15887" w:rsidRPr="00FB3642" w:rsidRDefault="00E15887" w:rsidP="005A39AE">
      <w:pPr>
        <w:pStyle w:val="a5"/>
        <w:numPr>
          <w:ilvl w:val="0"/>
          <w:numId w:val="25"/>
        </w:numPr>
        <w:spacing w:line="360" w:lineRule="auto"/>
        <w:ind w:left="714" w:hanging="357"/>
        <w:jc w:val="both"/>
      </w:pPr>
      <w:r>
        <w:t>Yang, X., Zhang, Z., Wu, X., Zhu, Y. (2006). BEPAS—a life cycle building environmental performance assessment model, Building and Environment. Volume 41, Issue 5, pp. 669-675</w:t>
      </w:r>
    </w:p>
    <w:p w:rsidR="00E15887" w:rsidRDefault="00E15887" w:rsidP="005A39AE">
      <w:pPr>
        <w:jc w:val="both"/>
      </w:pPr>
    </w:p>
    <w:p w:rsidR="00E34927" w:rsidRPr="009934F2" w:rsidRDefault="00E34927" w:rsidP="005A39AE">
      <w:pPr>
        <w:jc w:val="both"/>
        <w:rPr>
          <w:lang w:val="el-GR"/>
        </w:rPr>
      </w:pPr>
    </w:p>
    <w:sectPr w:rsidR="00E34927" w:rsidRPr="009934F2" w:rsidSect="00E34927">
      <w:headerReference w:type="default" r:id="rId17"/>
      <w:footerReference w:type="default" r:id="rId18"/>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75BB" w:rsidRDefault="008375BB" w:rsidP="001D6E65">
      <w:pPr>
        <w:spacing w:after="0" w:line="240" w:lineRule="auto"/>
      </w:pPr>
      <w:r>
        <w:separator/>
      </w:r>
    </w:p>
  </w:endnote>
  <w:endnote w:type="continuationSeparator" w:id="0">
    <w:p w:rsidR="008375BB" w:rsidRDefault="008375BB"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7EDF" w:rsidRDefault="009A7EDF" w:rsidP="0055002C">
    <w:pPr>
      <w:pStyle w:val="a9"/>
    </w:pPr>
    <w:r>
      <w:rPr>
        <w:rFonts w:asciiTheme="majorHAnsi" w:hAnsiTheme="majorHAnsi" w:cstheme="majorHAnsi"/>
      </w:rPr>
      <w:t>Del 4.2 Training Module 10</w:t>
    </w:r>
    <w:r w:rsidRPr="007F6B32">
      <w:rPr>
        <w:rFonts w:asciiTheme="majorHAnsi" w:hAnsiTheme="majorHAnsi" w:cstheme="majorHAnsi"/>
        <w:sz w:val="24"/>
      </w:rPr>
      <w:t xml:space="preserve"> </w:t>
    </w:r>
    <w:r>
      <w:rPr>
        <w:rFonts w:asciiTheme="majorHAnsi" w:hAnsiTheme="majorHAnsi" w:cstheme="majorHAnsi"/>
        <w:sz w:val="24"/>
      </w:rPr>
      <w:t>– Business Performance</w:t>
    </w:r>
    <w:r w:rsidR="00C758C0">
      <w:rPr>
        <w:rFonts w:asciiTheme="majorHAnsi" w:hAnsiTheme="majorHAnsi" w:cstheme="majorHAnsi"/>
        <w:sz w:val="24"/>
      </w:rPr>
      <w:t xml:space="preserve"> &amp; innovation</w:t>
    </w:r>
    <w:r>
      <w:rPr>
        <w:rFonts w:asciiTheme="majorHAnsi" w:hAnsiTheme="majorHAnsi" w:cstheme="majorHAnsi"/>
      </w:rPr>
      <w:ptab w:relativeTo="margin" w:alignment="right" w:leader="none"/>
    </w:r>
    <w:r>
      <w:rPr>
        <w:rFonts w:asciiTheme="majorHAnsi" w:hAnsiTheme="majorHAnsi" w:cstheme="majorHAnsi"/>
      </w:rPr>
      <w:t xml:space="preserve">Page </w:t>
    </w:r>
    <w:r w:rsidR="00406A27">
      <w:rPr>
        <w:rFonts w:asciiTheme="majorHAnsi" w:hAnsiTheme="majorHAnsi" w:cstheme="majorHAnsi"/>
        <w:noProof/>
      </w:rPr>
      <w:fldChar w:fldCharType="begin"/>
    </w:r>
    <w:r>
      <w:rPr>
        <w:rFonts w:asciiTheme="majorHAnsi" w:hAnsiTheme="majorHAnsi" w:cstheme="majorHAnsi"/>
        <w:noProof/>
      </w:rPr>
      <w:instrText xml:space="preserve"> PAGE   \* MERGEFORMAT </w:instrText>
    </w:r>
    <w:r w:rsidR="00406A27">
      <w:rPr>
        <w:rFonts w:asciiTheme="majorHAnsi" w:hAnsiTheme="majorHAnsi" w:cstheme="majorHAnsi"/>
        <w:noProof/>
      </w:rPr>
      <w:fldChar w:fldCharType="separate"/>
    </w:r>
    <w:r w:rsidR="00C758C0">
      <w:rPr>
        <w:rFonts w:asciiTheme="majorHAnsi" w:hAnsiTheme="majorHAnsi" w:cstheme="majorHAnsi"/>
        <w:noProof/>
      </w:rPr>
      <w:t>25</w:t>
    </w:r>
    <w:r w:rsidR="00406A27">
      <w:rPr>
        <w:rFonts w:asciiTheme="majorHAnsi" w:hAnsiTheme="majorHAnsi" w:cstheme="majorHAnsi"/>
        <w:noProof/>
      </w:rPr>
      <w:fldChar w:fldCharType="end"/>
    </w:r>
    <w:r w:rsidR="00406A27">
      <w:rPr>
        <w:noProof/>
        <w:lang w:val="el-GR" w:eastAsia="el-GR"/>
      </w:rPr>
      <w:pict>
        <v:group id="Group 8" o:spid="_x0000_s4099" style="position:absolute;margin-left:0;margin-top:0;width:593.5pt;height:64.8pt;flip:y;z-index:251706368;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406A27">
      <w:rPr>
        <w:noProof/>
        <w:lang w:val="el-GR" w:eastAsia="el-GR"/>
      </w:rPr>
      <w:pict>
        <v:rect id="Rectangle 7" o:spid="_x0000_s4098" style="position:absolute;margin-left:0;margin-top:0;width:7.15pt;height:63.05pt;z-index:251673600;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406A27">
      <w:rPr>
        <w:noProof/>
        <w:lang w:val="el-GR" w:eastAsia="el-GR"/>
      </w:rPr>
      <w:pict>
        <v:rect id="Rectangle 6" o:spid="_x0000_s4097" style="position:absolute;margin-left:0;margin-top:0;width:7.15pt;height:63.05pt;z-index:251640832;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75BB" w:rsidRDefault="008375BB" w:rsidP="001D6E65">
      <w:pPr>
        <w:spacing w:after="0" w:line="240" w:lineRule="auto"/>
      </w:pPr>
      <w:r>
        <w:separator/>
      </w:r>
    </w:p>
  </w:footnote>
  <w:footnote w:type="continuationSeparator" w:id="0">
    <w:p w:rsidR="008375BB" w:rsidRDefault="008375BB" w:rsidP="001D6E6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7EDF" w:rsidRDefault="009A7EDF"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753B32"/>
    <w:multiLevelType w:val="hybridMultilevel"/>
    <w:tmpl w:val="7256B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5365392"/>
    <w:multiLevelType w:val="hybridMultilevel"/>
    <w:tmpl w:val="9DCAD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0EA4F34"/>
    <w:multiLevelType w:val="hybridMultilevel"/>
    <w:tmpl w:val="620842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30EC1B29"/>
    <w:multiLevelType w:val="hybridMultilevel"/>
    <w:tmpl w:val="57AE1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C07B7"/>
    <w:multiLevelType w:val="hybridMultilevel"/>
    <w:tmpl w:val="54EE9D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7213DF3"/>
    <w:multiLevelType w:val="hybridMultilevel"/>
    <w:tmpl w:val="9DAA2E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78D6AE8"/>
    <w:multiLevelType w:val="hybridMultilevel"/>
    <w:tmpl w:val="11380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F6B23C2"/>
    <w:multiLevelType w:val="hybridMultilevel"/>
    <w:tmpl w:val="F4341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48C73FF"/>
    <w:multiLevelType w:val="hybridMultilevel"/>
    <w:tmpl w:val="934A1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54F3A87"/>
    <w:multiLevelType w:val="hybridMultilevel"/>
    <w:tmpl w:val="F54E54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7930537"/>
    <w:multiLevelType w:val="hybridMultilevel"/>
    <w:tmpl w:val="61A8FC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45450C8"/>
    <w:multiLevelType w:val="hybridMultilevel"/>
    <w:tmpl w:val="A2062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653051B"/>
    <w:multiLevelType w:val="hybridMultilevel"/>
    <w:tmpl w:val="F52C40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57297B51"/>
    <w:multiLevelType w:val="hybridMultilevel"/>
    <w:tmpl w:val="72A22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8527A13"/>
    <w:multiLevelType w:val="hybridMultilevel"/>
    <w:tmpl w:val="E03C0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FEF2F45"/>
    <w:multiLevelType w:val="hybridMultilevel"/>
    <w:tmpl w:val="DF16E52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0365528"/>
    <w:multiLevelType w:val="hybridMultilevel"/>
    <w:tmpl w:val="71426C80"/>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2633C3B"/>
    <w:multiLevelType w:val="hybridMultilevel"/>
    <w:tmpl w:val="E1843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40A21AE"/>
    <w:multiLevelType w:val="hybridMultilevel"/>
    <w:tmpl w:val="8E3C1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8ED2884"/>
    <w:multiLevelType w:val="hybridMultilevel"/>
    <w:tmpl w:val="FA124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9F8128E"/>
    <w:multiLevelType w:val="hybridMultilevel"/>
    <w:tmpl w:val="A850738E"/>
    <w:lvl w:ilvl="0" w:tplc="04090001">
      <w:start w:val="1"/>
      <w:numFmt w:val="bullet"/>
      <w:lvlText w:val=""/>
      <w:lvlJc w:val="left"/>
      <w:pPr>
        <w:ind w:left="720" w:hanging="360"/>
      </w:pPr>
      <w:rPr>
        <w:rFonts w:ascii="Symbol" w:hAnsi="Symbol" w:hint="default"/>
      </w:rPr>
    </w:lvl>
    <w:lvl w:ilvl="1" w:tplc="6838854C">
      <w:start w:val="1"/>
      <w:numFmt w:val="bullet"/>
      <w:lvlText w:val="•"/>
      <w:lvlJc w:val="left"/>
      <w:pPr>
        <w:ind w:left="1800" w:hanging="720"/>
      </w:pPr>
      <w:rPr>
        <w:rFonts w:ascii="Calibri" w:eastAsia="Calibr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BB12DA4"/>
    <w:multiLevelType w:val="hybridMultilevel"/>
    <w:tmpl w:val="7206B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C4C616A"/>
    <w:multiLevelType w:val="hybridMultilevel"/>
    <w:tmpl w:val="FBBAB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FDE64AA"/>
    <w:multiLevelType w:val="hybridMultilevel"/>
    <w:tmpl w:val="2326A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756EB8"/>
    <w:multiLevelType w:val="hybridMultilevel"/>
    <w:tmpl w:val="B920A8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2"/>
  </w:num>
  <w:num w:numId="2">
    <w:abstractNumId w:val="24"/>
  </w:num>
  <w:num w:numId="3">
    <w:abstractNumId w:val="4"/>
  </w:num>
  <w:num w:numId="4">
    <w:abstractNumId w:val="2"/>
  </w:num>
  <w:num w:numId="5">
    <w:abstractNumId w:val="16"/>
  </w:num>
  <w:num w:numId="6">
    <w:abstractNumId w:val="15"/>
  </w:num>
  <w:num w:numId="7">
    <w:abstractNumId w:val="1"/>
  </w:num>
  <w:num w:numId="8">
    <w:abstractNumId w:val="22"/>
  </w:num>
  <w:num w:numId="9">
    <w:abstractNumId w:val="5"/>
  </w:num>
  <w:num w:numId="10">
    <w:abstractNumId w:val="19"/>
  </w:num>
  <w:num w:numId="11">
    <w:abstractNumId w:val="23"/>
  </w:num>
  <w:num w:numId="12">
    <w:abstractNumId w:val="10"/>
  </w:num>
  <w:num w:numId="13">
    <w:abstractNumId w:val="7"/>
  </w:num>
  <w:num w:numId="14">
    <w:abstractNumId w:val="13"/>
  </w:num>
  <w:num w:numId="15">
    <w:abstractNumId w:val="9"/>
  </w:num>
  <w:num w:numId="16">
    <w:abstractNumId w:val="3"/>
  </w:num>
  <w:num w:numId="17">
    <w:abstractNumId w:val="8"/>
  </w:num>
  <w:num w:numId="18">
    <w:abstractNumId w:val="14"/>
  </w:num>
  <w:num w:numId="19">
    <w:abstractNumId w:val="21"/>
  </w:num>
  <w:num w:numId="20">
    <w:abstractNumId w:val="20"/>
  </w:num>
  <w:num w:numId="21">
    <w:abstractNumId w:val="18"/>
  </w:num>
  <w:num w:numId="22">
    <w:abstractNumId w:val="6"/>
  </w:num>
  <w:num w:numId="23">
    <w:abstractNumId w:val="17"/>
  </w:num>
  <w:num w:numId="24">
    <w:abstractNumId w:val="0"/>
  </w:num>
  <w:num w:numId="25">
    <w:abstractNumId w:val="11"/>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11266"/>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51C8"/>
    <w:rsid w:val="00045567"/>
    <w:rsid w:val="000455F8"/>
    <w:rsid w:val="00051DA6"/>
    <w:rsid w:val="00056A3F"/>
    <w:rsid w:val="000654A9"/>
    <w:rsid w:val="00070C50"/>
    <w:rsid w:val="00072BE7"/>
    <w:rsid w:val="00076527"/>
    <w:rsid w:val="00080B2B"/>
    <w:rsid w:val="00085F9C"/>
    <w:rsid w:val="0009577B"/>
    <w:rsid w:val="000A141C"/>
    <w:rsid w:val="000A3A90"/>
    <w:rsid w:val="000A4296"/>
    <w:rsid w:val="000B7D5F"/>
    <w:rsid w:val="000C508E"/>
    <w:rsid w:val="000D0D80"/>
    <w:rsid w:val="000D4033"/>
    <w:rsid w:val="000E29B7"/>
    <w:rsid w:val="000E39A2"/>
    <w:rsid w:val="00100252"/>
    <w:rsid w:val="0010212E"/>
    <w:rsid w:val="00124EC3"/>
    <w:rsid w:val="001305AF"/>
    <w:rsid w:val="00142A5A"/>
    <w:rsid w:val="00160E82"/>
    <w:rsid w:val="0016251F"/>
    <w:rsid w:val="00164422"/>
    <w:rsid w:val="00171591"/>
    <w:rsid w:val="001761C3"/>
    <w:rsid w:val="00184D75"/>
    <w:rsid w:val="001A0141"/>
    <w:rsid w:val="001A1BBA"/>
    <w:rsid w:val="001B3E14"/>
    <w:rsid w:val="001B4C2C"/>
    <w:rsid w:val="001C3545"/>
    <w:rsid w:val="001D1AA8"/>
    <w:rsid w:val="001D6E65"/>
    <w:rsid w:val="001E3150"/>
    <w:rsid w:val="001E34A6"/>
    <w:rsid w:val="001E3FA8"/>
    <w:rsid w:val="00202756"/>
    <w:rsid w:val="002044B8"/>
    <w:rsid w:val="00210AEF"/>
    <w:rsid w:val="00210EA3"/>
    <w:rsid w:val="002220E8"/>
    <w:rsid w:val="00230A17"/>
    <w:rsid w:val="00236887"/>
    <w:rsid w:val="00240D6A"/>
    <w:rsid w:val="002463C9"/>
    <w:rsid w:val="00254A74"/>
    <w:rsid w:val="002763E4"/>
    <w:rsid w:val="0029120D"/>
    <w:rsid w:val="00292A4A"/>
    <w:rsid w:val="00294C25"/>
    <w:rsid w:val="00296035"/>
    <w:rsid w:val="00297BAD"/>
    <w:rsid w:val="002A12E6"/>
    <w:rsid w:val="002A4389"/>
    <w:rsid w:val="002B4101"/>
    <w:rsid w:val="002C1DF6"/>
    <w:rsid w:val="002E0DDE"/>
    <w:rsid w:val="002E27AD"/>
    <w:rsid w:val="002E4DBC"/>
    <w:rsid w:val="002F14FF"/>
    <w:rsid w:val="00303B08"/>
    <w:rsid w:val="00305792"/>
    <w:rsid w:val="003210D6"/>
    <w:rsid w:val="0032551E"/>
    <w:rsid w:val="003265E3"/>
    <w:rsid w:val="003377C1"/>
    <w:rsid w:val="00347F74"/>
    <w:rsid w:val="00372305"/>
    <w:rsid w:val="00382F4C"/>
    <w:rsid w:val="0038464A"/>
    <w:rsid w:val="003B25F2"/>
    <w:rsid w:val="003B70B1"/>
    <w:rsid w:val="003C0EC7"/>
    <w:rsid w:val="003C7A10"/>
    <w:rsid w:val="003E1AAD"/>
    <w:rsid w:val="003E36F7"/>
    <w:rsid w:val="003E79EC"/>
    <w:rsid w:val="003F3FEE"/>
    <w:rsid w:val="00402CF9"/>
    <w:rsid w:val="00406A27"/>
    <w:rsid w:val="00417323"/>
    <w:rsid w:val="0041781E"/>
    <w:rsid w:val="00466EF3"/>
    <w:rsid w:val="00467EC8"/>
    <w:rsid w:val="0047212D"/>
    <w:rsid w:val="004A0696"/>
    <w:rsid w:val="004A776B"/>
    <w:rsid w:val="004A7F06"/>
    <w:rsid w:val="004C26C1"/>
    <w:rsid w:val="004C4C1F"/>
    <w:rsid w:val="004C57D9"/>
    <w:rsid w:val="004E07E5"/>
    <w:rsid w:val="004F1318"/>
    <w:rsid w:val="00513E22"/>
    <w:rsid w:val="005179FC"/>
    <w:rsid w:val="00526E5A"/>
    <w:rsid w:val="005365E3"/>
    <w:rsid w:val="00545061"/>
    <w:rsid w:val="00547190"/>
    <w:rsid w:val="00547A5C"/>
    <w:rsid w:val="0055002C"/>
    <w:rsid w:val="005530D4"/>
    <w:rsid w:val="0055408D"/>
    <w:rsid w:val="00564B93"/>
    <w:rsid w:val="00571CA4"/>
    <w:rsid w:val="005841BB"/>
    <w:rsid w:val="005933F5"/>
    <w:rsid w:val="00593637"/>
    <w:rsid w:val="00594232"/>
    <w:rsid w:val="005A024B"/>
    <w:rsid w:val="005A39AE"/>
    <w:rsid w:val="005A762C"/>
    <w:rsid w:val="005B0BDE"/>
    <w:rsid w:val="005E122E"/>
    <w:rsid w:val="005E3650"/>
    <w:rsid w:val="005E6787"/>
    <w:rsid w:val="00606149"/>
    <w:rsid w:val="00607596"/>
    <w:rsid w:val="00616F54"/>
    <w:rsid w:val="006201D4"/>
    <w:rsid w:val="00627311"/>
    <w:rsid w:val="00631B99"/>
    <w:rsid w:val="00632C3B"/>
    <w:rsid w:val="0064597E"/>
    <w:rsid w:val="006521FC"/>
    <w:rsid w:val="006706AC"/>
    <w:rsid w:val="006724DC"/>
    <w:rsid w:val="006727A2"/>
    <w:rsid w:val="00676022"/>
    <w:rsid w:val="006925A3"/>
    <w:rsid w:val="006A66CC"/>
    <w:rsid w:val="006B2E7A"/>
    <w:rsid w:val="006B5B5E"/>
    <w:rsid w:val="006B7D43"/>
    <w:rsid w:val="006C1D05"/>
    <w:rsid w:val="006C2CEC"/>
    <w:rsid w:val="006C65EB"/>
    <w:rsid w:val="006C72D9"/>
    <w:rsid w:val="006D316D"/>
    <w:rsid w:val="006E4AC9"/>
    <w:rsid w:val="006E5FF6"/>
    <w:rsid w:val="006F2554"/>
    <w:rsid w:val="006F37AA"/>
    <w:rsid w:val="006F455B"/>
    <w:rsid w:val="00713A08"/>
    <w:rsid w:val="00715ABF"/>
    <w:rsid w:val="00723B64"/>
    <w:rsid w:val="00745171"/>
    <w:rsid w:val="00751C9B"/>
    <w:rsid w:val="007537A2"/>
    <w:rsid w:val="00763ED3"/>
    <w:rsid w:val="007645CD"/>
    <w:rsid w:val="0076750B"/>
    <w:rsid w:val="00775B71"/>
    <w:rsid w:val="007771B8"/>
    <w:rsid w:val="00780ACD"/>
    <w:rsid w:val="00795D3B"/>
    <w:rsid w:val="0079641C"/>
    <w:rsid w:val="007C1811"/>
    <w:rsid w:val="007D55EE"/>
    <w:rsid w:val="007E2743"/>
    <w:rsid w:val="007E4100"/>
    <w:rsid w:val="007E45C2"/>
    <w:rsid w:val="007E71B8"/>
    <w:rsid w:val="007F0EDF"/>
    <w:rsid w:val="007F34F5"/>
    <w:rsid w:val="007F6B32"/>
    <w:rsid w:val="00803F96"/>
    <w:rsid w:val="00804969"/>
    <w:rsid w:val="008076C3"/>
    <w:rsid w:val="00820459"/>
    <w:rsid w:val="00821B21"/>
    <w:rsid w:val="0082239E"/>
    <w:rsid w:val="00825580"/>
    <w:rsid w:val="008375BB"/>
    <w:rsid w:val="008514AF"/>
    <w:rsid w:val="008629EB"/>
    <w:rsid w:val="0086434F"/>
    <w:rsid w:val="00866D81"/>
    <w:rsid w:val="00872E3B"/>
    <w:rsid w:val="00877B50"/>
    <w:rsid w:val="00884363"/>
    <w:rsid w:val="00890246"/>
    <w:rsid w:val="00895104"/>
    <w:rsid w:val="008B4ADB"/>
    <w:rsid w:val="008B5AE8"/>
    <w:rsid w:val="008C5B51"/>
    <w:rsid w:val="008D204E"/>
    <w:rsid w:val="008E1B0F"/>
    <w:rsid w:val="008E4BB6"/>
    <w:rsid w:val="008F7A55"/>
    <w:rsid w:val="008F7B62"/>
    <w:rsid w:val="00913603"/>
    <w:rsid w:val="00924666"/>
    <w:rsid w:val="009257BB"/>
    <w:rsid w:val="00932901"/>
    <w:rsid w:val="0093425C"/>
    <w:rsid w:val="00937920"/>
    <w:rsid w:val="009764AC"/>
    <w:rsid w:val="00983D78"/>
    <w:rsid w:val="00990242"/>
    <w:rsid w:val="009934F2"/>
    <w:rsid w:val="009A7EDF"/>
    <w:rsid w:val="009E286D"/>
    <w:rsid w:val="009F5C0F"/>
    <w:rsid w:val="00A26A90"/>
    <w:rsid w:val="00A61A86"/>
    <w:rsid w:val="00A6354C"/>
    <w:rsid w:val="00A671E1"/>
    <w:rsid w:val="00A728CC"/>
    <w:rsid w:val="00A81130"/>
    <w:rsid w:val="00A83AB4"/>
    <w:rsid w:val="00A940A2"/>
    <w:rsid w:val="00A97CD7"/>
    <w:rsid w:val="00AA0E3D"/>
    <w:rsid w:val="00AB0B73"/>
    <w:rsid w:val="00AC3AEF"/>
    <w:rsid w:val="00AC49C5"/>
    <w:rsid w:val="00AC5C02"/>
    <w:rsid w:val="00AE18CC"/>
    <w:rsid w:val="00AE6392"/>
    <w:rsid w:val="00AE7F1C"/>
    <w:rsid w:val="00AF07EC"/>
    <w:rsid w:val="00AF2993"/>
    <w:rsid w:val="00AF2F92"/>
    <w:rsid w:val="00AF627E"/>
    <w:rsid w:val="00AF7CD6"/>
    <w:rsid w:val="00B11735"/>
    <w:rsid w:val="00B12FD1"/>
    <w:rsid w:val="00B15F65"/>
    <w:rsid w:val="00B404CB"/>
    <w:rsid w:val="00B54DB4"/>
    <w:rsid w:val="00B720F1"/>
    <w:rsid w:val="00B919FB"/>
    <w:rsid w:val="00B96500"/>
    <w:rsid w:val="00BB4B5C"/>
    <w:rsid w:val="00BD045E"/>
    <w:rsid w:val="00BD1CEA"/>
    <w:rsid w:val="00BE14B3"/>
    <w:rsid w:val="00BF62CB"/>
    <w:rsid w:val="00C00D77"/>
    <w:rsid w:val="00C01B05"/>
    <w:rsid w:val="00C02C6A"/>
    <w:rsid w:val="00C047D8"/>
    <w:rsid w:val="00C04ECA"/>
    <w:rsid w:val="00C12EEF"/>
    <w:rsid w:val="00C231A7"/>
    <w:rsid w:val="00C40DE4"/>
    <w:rsid w:val="00C540C2"/>
    <w:rsid w:val="00C57146"/>
    <w:rsid w:val="00C6719E"/>
    <w:rsid w:val="00C72222"/>
    <w:rsid w:val="00C758C0"/>
    <w:rsid w:val="00C75C42"/>
    <w:rsid w:val="00C81FC5"/>
    <w:rsid w:val="00C90E71"/>
    <w:rsid w:val="00CA03BC"/>
    <w:rsid w:val="00CC010A"/>
    <w:rsid w:val="00CE31CB"/>
    <w:rsid w:val="00CE36B8"/>
    <w:rsid w:val="00CF075A"/>
    <w:rsid w:val="00CF73D5"/>
    <w:rsid w:val="00D16D8C"/>
    <w:rsid w:val="00D35DBA"/>
    <w:rsid w:val="00D453EF"/>
    <w:rsid w:val="00D558CF"/>
    <w:rsid w:val="00D644DE"/>
    <w:rsid w:val="00DA1212"/>
    <w:rsid w:val="00DA22E1"/>
    <w:rsid w:val="00DA2BC9"/>
    <w:rsid w:val="00DA54AC"/>
    <w:rsid w:val="00DB3AE9"/>
    <w:rsid w:val="00E05604"/>
    <w:rsid w:val="00E12515"/>
    <w:rsid w:val="00E15887"/>
    <w:rsid w:val="00E16ACD"/>
    <w:rsid w:val="00E318A7"/>
    <w:rsid w:val="00E32D89"/>
    <w:rsid w:val="00E34927"/>
    <w:rsid w:val="00E43B8B"/>
    <w:rsid w:val="00E66BD2"/>
    <w:rsid w:val="00E67D94"/>
    <w:rsid w:val="00E72BFA"/>
    <w:rsid w:val="00E878DE"/>
    <w:rsid w:val="00E91F5E"/>
    <w:rsid w:val="00EA01EC"/>
    <w:rsid w:val="00EB36D0"/>
    <w:rsid w:val="00EB63C3"/>
    <w:rsid w:val="00EB6E92"/>
    <w:rsid w:val="00EB7094"/>
    <w:rsid w:val="00ED047C"/>
    <w:rsid w:val="00EE6239"/>
    <w:rsid w:val="00EE7890"/>
    <w:rsid w:val="00EF1209"/>
    <w:rsid w:val="00EF19D9"/>
    <w:rsid w:val="00F04DA4"/>
    <w:rsid w:val="00F136AF"/>
    <w:rsid w:val="00F2277B"/>
    <w:rsid w:val="00F34751"/>
    <w:rsid w:val="00F54200"/>
    <w:rsid w:val="00F55535"/>
    <w:rsid w:val="00F604D8"/>
    <w:rsid w:val="00F6121A"/>
    <w:rsid w:val="00F65075"/>
    <w:rsid w:val="00F7378A"/>
    <w:rsid w:val="00F750E7"/>
    <w:rsid w:val="00FA1894"/>
    <w:rsid w:val="00FA481F"/>
    <w:rsid w:val="00FC32EF"/>
    <w:rsid w:val="00FD069A"/>
    <w:rsid w:val="00FD2225"/>
    <w:rsid w:val="00FD463A"/>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iPriority w:val="99"/>
    <w:semiHidden/>
    <w:unhideWhenUsed/>
    <w:rsid w:val="001D6E65"/>
    <w:rPr>
      <w:sz w:val="20"/>
      <w:szCs w:val="20"/>
    </w:rPr>
  </w:style>
  <w:style w:type="character" w:customStyle="1" w:styleId="Char">
    <w:name w:val="Κείμενο υποσημείωσης Char"/>
    <w:basedOn w:val="a0"/>
    <w:link w:val="a3"/>
    <w:uiPriority w:val="99"/>
    <w:semiHidden/>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iPriority w:val="99"/>
    <w:semiHidden/>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Web">
    <w:name w:val="Normal (Web)"/>
    <w:basedOn w:val="a"/>
    <w:uiPriority w:val="99"/>
    <w:semiHidden/>
    <w:unhideWhenUsed/>
    <w:rsid w:val="00B96500"/>
    <w:pPr>
      <w:spacing w:before="100" w:beforeAutospacing="1" w:after="100" w:afterAutospacing="1" w:line="240" w:lineRule="auto"/>
    </w:pPr>
    <w:rPr>
      <w:rFonts w:ascii="Times New Roman" w:eastAsia="Times New Roman" w:hAnsi="Times New Roman"/>
      <w:sz w:val="24"/>
      <w:szCs w:val="24"/>
    </w:rPr>
  </w:style>
  <w:style w:type="character" w:styleId="ac">
    <w:name w:val="Strong"/>
    <w:basedOn w:val="a0"/>
    <w:uiPriority w:val="22"/>
    <w:qFormat/>
    <w:rsid w:val="00B96500"/>
    <w:rPr>
      <w:b/>
      <w:bCs/>
    </w:rPr>
  </w:style>
  <w:style w:type="paragraph" w:styleId="ad">
    <w:name w:val="caption"/>
    <w:basedOn w:val="a"/>
    <w:next w:val="a"/>
    <w:uiPriority w:val="35"/>
    <w:unhideWhenUsed/>
    <w:qFormat/>
    <w:rsid w:val="001A1BBA"/>
    <w:pPr>
      <w:spacing w:line="240" w:lineRule="auto"/>
    </w:pPr>
    <w:rPr>
      <w:i/>
      <w:iCs/>
      <w:color w:val="1F497D" w:themeColor="text2"/>
      <w:sz w:val="18"/>
      <w:szCs w:val="18"/>
    </w:rPr>
  </w:style>
  <w:style w:type="paragraph" w:styleId="30">
    <w:name w:val="toc 3"/>
    <w:basedOn w:val="a"/>
    <w:next w:val="a"/>
    <w:autoRedefine/>
    <w:uiPriority w:val="39"/>
    <w:unhideWhenUsed/>
    <w:rsid w:val="00F136AF"/>
    <w:pPr>
      <w:spacing w:after="100"/>
      <w:ind w:left="440"/>
    </w:pPr>
  </w:style>
</w:styles>
</file>

<file path=word/webSettings.xml><?xml version="1.0" encoding="utf-8"?>
<w:webSettings xmlns:r="http://schemas.openxmlformats.org/officeDocument/2006/relationships" xmlns:w="http://schemas.openxmlformats.org/wordprocessingml/2006/main">
  <w:divs>
    <w:div w:id="189924580">
      <w:bodyDiv w:val="1"/>
      <w:marLeft w:val="0"/>
      <w:marRight w:val="0"/>
      <w:marTop w:val="0"/>
      <w:marBottom w:val="0"/>
      <w:divBdr>
        <w:top w:val="none" w:sz="0" w:space="0" w:color="auto"/>
        <w:left w:val="none" w:sz="0" w:space="0" w:color="auto"/>
        <w:bottom w:val="none" w:sz="0" w:space="0" w:color="auto"/>
        <w:right w:val="none" w:sz="0" w:space="0" w:color="auto"/>
      </w:divBdr>
    </w:div>
    <w:div w:id="623343906">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182548980">
      <w:bodyDiv w:val="1"/>
      <w:marLeft w:val="0"/>
      <w:marRight w:val="0"/>
      <w:marTop w:val="0"/>
      <w:marBottom w:val="0"/>
      <w:divBdr>
        <w:top w:val="none" w:sz="0" w:space="0" w:color="auto"/>
        <w:left w:val="none" w:sz="0" w:space="0" w:color="auto"/>
        <w:bottom w:val="none" w:sz="0" w:space="0" w:color="auto"/>
        <w:right w:val="none" w:sz="0" w:space="0" w:color="auto"/>
      </w:divBdr>
    </w:div>
    <w:div w:id="1635283377">
      <w:bodyDiv w:val="1"/>
      <w:marLeft w:val="0"/>
      <w:marRight w:val="0"/>
      <w:marTop w:val="0"/>
      <w:marBottom w:val="0"/>
      <w:divBdr>
        <w:top w:val="none" w:sz="0" w:space="0" w:color="auto"/>
        <w:left w:val="none" w:sz="0" w:space="0" w:color="auto"/>
        <w:bottom w:val="none" w:sz="0" w:space="0" w:color="auto"/>
        <w:right w:val="none" w:sz="0" w:space="0" w:color="auto"/>
      </w:divBdr>
    </w:div>
    <w:div w:id="1849716548">
      <w:bodyDiv w:val="1"/>
      <w:marLeft w:val="0"/>
      <w:marRight w:val="0"/>
      <w:marTop w:val="0"/>
      <w:marBottom w:val="0"/>
      <w:divBdr>
        <w:top w:val="none" w:sz="0" w:space="0" w:color="auto"/>
        <w:left w:val="none" w:sz="0" w:space="0" w:color="auto"/>
        <w:bottom w:val="none" w:sz="0" w:space="0" w:color="auto"/>
        <w:right w:val="none" w:sz="0" w:space="0" w:color="auto"/>
      </w:divBdr>
      <w:divsChild>
        <w:div w:id="148833798">
          <w:marLeft w:val="0"/>
          <w:marRight w:val="0"/>
          <w:marTop w:val="0"/>
          <w:marBottom w:val="0"/>
          <w:divBdr>
            <w:top w:val="none" w:sz="0" w:space="0" w:color="auto"/>
            <w:left w:val="none" w:sz="0" w:space="0" w:color="auto"/>
            <w:bottom w:val="none" w:sz="0" w:space="0" w:color="auto"/>
            <w:right w:val="none" w:sz="0" w:space="0" w:color="auto"/>
          </w:divBdr>
        </w:div>
        <w:div w:id="18315343">
          <w:marLeft w:val="0"/>
          <w:marRight w:val="0"/>
          <w:marTop w:val="0"/>
          <w:marBottom w:val="0"/>
          <w:divBdr>
            <w:top w:val="none" w:sz="0" w:space="0" w:color="auto"/>
            <w:left w:val="none" w:sz="0" w:space="0" w:color="auto"/>
            <w:bottom w:val="none" w:sz="0" w:space="0" w:color="auto"/>
            <w:right w:val="none" w:sz="0" w:space="0" w:color="auto"/>
          </w:divBdr>
        </w:div>
        <w:div w:id="1707632153">
          <w:marLeft w:val="0"/>
          <w:marRight w:val="0"/>
          <w:marTop w:val="0"/>
          <w:marBottom w:val="0"/>
          <w:divBdr>
            <w:top w:val="none" w:sz="0" w:space="0" w:color="auto"/>
            <w:left w:val="none" w:sz="0" w:space="0" w:color="auto"/>
            <w:bottom w:val="none" w:sz="0" w:space="0" w:color="auto"/>
            <w:right w:val="none" w:sz="0" w:space="0" w:color="auto"/>
          </w:divBdr>
        </w:div>
        <w:div w:id="597638725">
          <w:marLeft w:val="0"/>
          <w:marRight w:val="0"/>
          <w:marTop w:val="0"/>
          <w:marBottom w:val="0"/>
          <w:divBdr>
            <w:top w:val="none" w:sz="0" w:space="0" w:color="auto"/>
            <w:left w:val="none" w:sz="0" w:space="0" w:color="auto"/>
            <w:bottom w:val="none" w:sz="0" w:space="0" w:color="auto"/>
            <w:right w:val="none" w:sz="0" w:space="0" w:color="auto"/>
          </w:divBdr>
        </w:div>
      </w:divsChild>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08744791">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29D475-BE99-4558-9884-7C0CF14E2C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25</Pages>
  <Words>7429</Words>
  <Characters>40119</Characters>
  <Application>Microsoft Office Word</Application>
  <DocSecurity>0</DocSecurity>
  <Lines>334</Lines>
  <Paragraphs>94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47454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Panagiotis Vafeidis</cp:lastModifiedBy>
  <cp:revision>7</cp:revision>
  <dcterms:created xsi:type="dcterms:W3CDTF">2019-02-09T21:55:00Z</dcterms:created>
  <dcterms:modified xsi:type="dcterms:W3CDTF">2019-02-10T11:13:00Z</dcterms:modified>
</cp:coreProperties>
</file>